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6838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3F20836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25-- þ3þ2025 </w:t>
      </w:r>
    </w:p>
    <w:p w14:paraId="7731A740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EA45D3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8587FF" w14:textId="77777777" w:rsidR="009B329E" w:rsidRPr="00613CE6" w:rsidRDefault="0028562A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        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iobpsSbpw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r w:rsidR="009B329E" w:rsidRPr="00613CE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9B329E" w:rsidRPr="00613CE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9B329E" w:rsidRPr="00613CE6">
        <w:rPr>
          <w:rFonts w:ascii="ML-TTKarthika" w:hAnsi="ML-TTKarthika" w:cs="ML-Revathi"/>
          <w:sz w:val="24"/>
          <w:szCs w:val="24"/>
        </w:rPr>
        <w:t xml:space="preserve"> </w:t>
      </w:r>
    </w:p>
    <w:p w14:paraId="31BEFB08" w14:textId="77777777" w:rsidR="009B329E" w:rsidRPr="00613CE6" w:rsidRDefault="00BF156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            </w:t>
      </w:r>
      <w:r w:rsidR="009B329E" w:rsidRPr="00613CE6">
        <w:rPr>
          <w:rFonts w:ascii="ML-TTKarthika" w:hAnsi="ML-TTKarthika" w:cs="ML-Revathi"/>
          <w:sz w:val="32"/>
          <w:szCs w:val="32"/>
        </w:rPr>
        <w:t>A«¸</w:t>
      </w:r>
      <w:proofErr w:type="spellStart"/>
      <w:r w:rsidR="009B329E" w:rsidRPr="00613CE6">
        <w:rPr>
          <w:rFonts w:ascii="ML-TTKarthika" w:hAnsi="ML-TTKarthika" w:cs="ML-Revathi"/>
          <w:sz w:val="32"/>
          <w:szCs w:val="32"/>
        </w:rPr>
        <w:t>mSnbnÂ</w:t>
      </w:r>
      <w:proofErr w:type="spellEnd"/>
      <w:r w:rsidR="009B329E" w:rsidRPr="00613CE6">
        <w:rPr>
          <w:rFonts w:ascii="ML-TTKarthika" w:hAnsi="ML-TTKarthika" w:cs="ML-Revathi"/>
          <w:sz w:val="32"/>
          <w:szCs w:val="32"/>
        </w:rPr>
        <w:t xml:space="preserve"> k¼pjvSoIcn¨ a[</w:t>
      </w:r>
      <w:proofErr w:type="spellStart"/>
      <w:r w:rsidR="009B329E" w:rsidRPr="00613CE6">
        <w:rPr>
          <w:rFonts w:ascii="ML-TTKarthika" w:hAnsi="ML-TTKarthika" w:cs="ML-Revathi"/>
          <w:sz w:val="32"/>
          <w:szCs w:val="32"/>
        </w:rPr>
        <w:t>pc¡ng§nsâ</w:t>
      </w:r>
      <w:proofErr w:type="spellEnd"/>
      <w:r w:rsidR="009B329E" w:rsidRPr="00613CE6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9B329E" w:rsidRPr="00613CE6">
        <w:rPr>
          <w:rFonts w:ascii="ML-TTKarthika" w:hAnsi="ML-TTKarthika" w:cs="ML-Revathi"/>
          <w:sz w:val="32"/>
          <w:szCs w:val="32"/>
        </w:rPr>
        <w:t>hnfshSp¸v</w:t>
      </w:r>
      <w:proofErr w:type="spellEnd"/>
      <w:r w:rsidR="009B329E" w:rsidRPr="00613CE6">
        <w:rPr>
          <w:rFonts w:ascii="ML-TTKarthika" w:hAnsi="ML-TTKarthika" w:cs="ML-Revathi"/>
          <w:sz w:val="32"/>
          <w:szCs w:val="32"/>
        </w:rPr>
        <w:t xml:space="preserve"> </w:t>
      </w:r>
    </w:p>
    <w:p w14:paraId="06B140FE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59171701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F40109"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40109" w:rsidRPr="00613CE6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F40109" w:rsidRPr="00613CE6">
        <w:rPr>
          <w:rFonts w:ascii="ML-TTKarthika" w:hAnsi="ML-TTKarthika" w:cs="ML-Revathi"/>
          <w:sz w:val="24"/>
          <w:szCs w:val="24"/>
        </w:rPr>
        <w:t>io</w:t>
      </w:r>
      <w:r w:rsidR="00CE0D2F" w:rsidRPr="00613CE6">
        <w:rPr>
          <w:rFonts w:ascii="ML-TTKarthika" w:hAnsi="ML-TTKarthika" w:cs="ML-Revathi"/>
          <w:sz w:val="24"/>
          <w:szCs w:val="24"/>
        </w:rPr>
        <w:t>bpsSbpw</w:t>
      </w:r>
      <w:proofErr w:type="spellEnd"/>
      <w:r w:rsidR="00CE0D2F"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KthjW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>{µ¯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 xml:space="preserve">  t\</w:t>
      </w:r>
      <w:proofErr w:type="spellStart"/>
      <w:r w:rsidR="0028562A" w:rsidRPr="00613CE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="0028562A" w:rsidRPr="00613CE6">
        <w:rPr>
          <w:rFonts w:ascii="ML-TTKarthika" w:hAnsi="ML-TTKarthika" w:cs="ML-Revathi"/>
          <w:sz w:val="24"/>
          <w:szCs w:val="24"/>
        </w:rPr>
        <w:t xml:space="preserve"> </w:t>
      </w:r>
      <w:r w:rsidRPr="00613CE6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nXmIÀjI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k¼pjvSoIcn¨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pc¡ng§nsâ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hnfshSp¸v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DÕhambn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Ducp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kanXnbpsS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]c¼cmKX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hmZytaf§fpsS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AI¼SntbmsSbmbncp¶p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hnfshSp¸v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AKfn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Ip¶³Nmf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Ducnse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shÅn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shÅn¦ncnbpsS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IrjnbnS¯nÂ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hnfshSp¸nsâ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KthjW</w:t>
      </w:r>
      <w:proofErr w:type="spellEnd"/>
      <w:r w:rsidR="00573A97"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="00573A97" w:rsidRPr="00613CE6">
        <w:rPr>
          <w:rFonts w:ascii="ML-TTKarthika" w:hAnsi="ML-TTKarthika" w:cs="ML-Revathi"/>
          <w:sz w:val="24"/>
          <w:szCs w:val="24"/>
        </w:rPr>
        <w:t xml:space="preserve">{µw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573A97"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tUm</w:t>
      </w:r>
      <w:proofErr w:type="spellEnd"/>
      <w:r w:rsidR="00573A97"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Pn</w:t>
      </w:r>
      <w:proofErr w:type="spellEnd"/>
      <w:r w:rsidR="00573A97"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573A97" w:rsidRPr="00613CE6">
        <w:rPr>
          <w:rFonts w:ascii="ML-TTKarthika" w:hAnsi="ML-TTKarthika" w:cs="ML-Revathi"/>
          <w:sz w:val="24"/>
          <w:szCs w:val="24"/>
        </w:rPr>
        <w:t>ss_Pp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nehnse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IÀjIcnÂ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SoÂ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tiJcn¨v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IÀjIsc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IrjnbpsS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mKam¡p¶XneqsS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Xt±iobÀ¡v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ykpc£bpw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kpc£bpw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kpc£bpw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klmb§fpw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ÂIpsa¶pw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 </w:t>
      </w:r>
    </w:p>
    <w:p w14:paraId="65DA6D2F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 </w:t>
      </w:r>
    </w:p>
    <w:p w14:paraId="079B8C8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¶ ]p\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\w ]²XnbpsS `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AKfn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tjmfbqÀ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pXqÀ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mb¯pIfnembn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G¡À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Øe¯mWv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hnfshSp¡p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Ing§v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XoIfnepw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Ip«nIfnepw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\ne\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nÂ¡p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¶ t]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mjImlmc¡pdhv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cnlcn¡p¶Xn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IÀjIsc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G¡dnte¡v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Dt±in¡p¶Xv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Wnbnse¯n¡pw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]W\¯n\v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apJyambpw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WnIsfbmIpw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s¸Sp¯pI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</w:p>
    <w:p w14:paraId="756AD275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18D448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D]Poh\ km[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s¸Sp¯ns¡m­v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hcp¯pI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ª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hw_dnemWv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Hmd©v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À¸nÄ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nd¯nepÅ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k¼pjvSoIcn¨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pc¡ng§nsâ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Bcw`n¨Xv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hnfhv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e`n¡m³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AXypÂ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tijnbpÅ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C\§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St®mfw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Ing§v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c­c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SoÂ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hf§Ä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ssPh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IoS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\min\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sNbvXncp¶p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 </w:t>
      </w:r>
    </w:p>
    <w:p w14:paraId="399498B6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B34DB2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hnfshSp¸n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tbmK¯nÂ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mPIvSv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_{io t{]m{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. Ducpaq¸³, a®q¡mc³, `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WvUmcn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IpdpXe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F¶nhsc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BZcn¨p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. ]©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mchmlnIfmb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kckzXn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ap¯pIpamÀ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keo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j¬apJw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im´n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, A\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m_p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tjmfbqÀ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_n\p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^mw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AJnÂ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tkma³ \µn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, A\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ntaäÀamÀ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t]À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"a[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pc¡ng§nsâ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mjIaqeyhpw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kwcw`I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yXIfpw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' F¶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hnjb¯nÂ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tUm.civan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kn.]n,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icWy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F.BÀ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S¯n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</w:p>
    <w:p w14:paraId="3DB85565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B0D23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</w:p>
    <w:p w14:paraId="117D6F9C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_{io </w:t>
      </w:r>
    </w:p>
    <w:p w14:paraId="142F6F2B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C880A3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13CE6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nXmIÀjI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k¼pjvSoIcn¨ a[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pc¡ng§nsâ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hnfshSp¸v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{µw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tUm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13CE6">
        <w:rPr>
          <w:rFonts w:ascii="ML-TTKarthika" w:hAnsi="ML-TTKarthika" w:cs="ML-Revathi"/>
          <w:sz w:val="24"/>
          <w:szCs w:val="24"/>
        </w:rPr>
        <w:t>Pn.</w:t>
      </w:r>
      <w:r w:rsidR="00BF156E" w:rsidRPr="00613CE6">
        <w:rPr>
          <w:rFonts w:ascii="ML-TTKarthika" w:hAnsi="ML-TTKarthika" w:cs="ML-Revathi"/>
          <w:sz w:val="24"/>
          <w:szCs w:val="24"/>
        </w:rPr>
        <w:t>ss_Pp</w:t>
      </w:r>
      <w:proofErr w:type="spellEnd"/>
      <w:r w:rsidRPr="00613CE6">
        <w:rPr>
          <w:rFonts w:ascii="ML-TTKarthika" w:hAnsi="ML-TTKarthika" w:cs="ML-Revathi"/>
          <w:sz w:val="24"/>
          <w:szCs w:val="24"/>
        </w:rPr>
        <w:t xml:space="preserve"> \nÀhln¡p¶p. </w:t>
      </w:r>
    </w:p>
    <w:p w14:paraId="78FBDA02" w14:textId="2B98BB94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lastRenderedPageBreak/>
        <w:t xml:space="preserve">  </w:t>
      </w:r>
      <w:r w:rsidR="00613CE6"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1D60D94F" wp14:editId="25EDA559">
            <wp:extent cx="5943600" cy="4457700"/>
            <wp:effectExtent l="0" t="0" r="0" b="0"/>
            <wp:docPr id="647724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24522" name="Picture 6477245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7509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81D34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 </w:t>
      </w:r>
    </w:p>
    <w:p w14:paraId="6193321E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F69551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13CE6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4A4708D1" w14:textId="15EDD03D" w:rsidR="00613CE6" w:rsidRPr="00613CE6" w:rsidRDefault="00613CE6" w:rsidP="00613CE6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b/>
          <w:bCs/>
          <w:sz w:val="24"/>
          <w:szCs w:val="24"/>
          <w:lang w:val="en-IN"/>
        </w:rPr>
      </w:pP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പത്രക്കുറിപ്പ്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br/>
        <w:t>25-3-2025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കുടുംബശ്രീയുടെയും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കേന്ദ്ര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കിഴങ്ങുവിള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ഗവേഷണ</w:t>
      </w:r>
      <w:proofErr w:type="spellEnd"/>
      <w:r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കേന്ദ്രത്തിന്‍റെയും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 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നേതൃത്വത്തില്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‍</w:t>
      </w:r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അട്ടപ്പാടിയില്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‍</w:t>
      </w:r>
    </w:p>
    <w:p w14:paraId="10EB9CEC" w14:textId="6799A2E3" w:rsidR="00613CE6" w:rsidRPr="00613CE6" w:rsidRDefault="00613CE6" w:rsidP="00613CE6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സമ്പുഷ്ടീകരിച്ച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മധുരക്കിഴങ്ങിന്‍റെ</w:t>
      </w:r>
      <w:proofErr w:type="spellEnd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b/>
          <w:bCs/>
          <w:sz w:val="24"/>
          <w:szCs w:val="24"/>
          <w:lang w:val="en-IN"/>
        </w:rPr>
        <w:t>വിളവെടുപ്പ്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കുടുംബശ്രീയുടെയും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കിഴങ്ങുവിള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ഗവേഷണ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കേന്ദ്രത്തിന്‍റെയും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നേതൃത്വത്തില്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അട്ടപ്പാടിയിലെ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വനിതാകര്‍ഷക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സംഘങ്ങള്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ചെയ്ത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സമ്പുഷ്ടീകരിച്ച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മധുരക്കിഴങ്ങിന്‍റെ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ഉത്സവമായി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ഊരു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സമിതിയുടെ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നേതൃത്വത്തില്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പരമ്പരാഗത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വാദ്യമേളങ്ങളുടെ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അകമ്പടിയോടെയായിരുന്നു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അഗളി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പഞ്ചായത്തിലെ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lastRenderedPageBreak/>
        <w:t>കുന്നന്‍ചാള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ഊരിലെ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വെള്ളി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വെള്ളിങ്കിരിയുടെ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കൃഷിയിടത്തില്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നടത്തിയ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വിളവെടുപ്പിന്‍റെ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ഉദ്ഘാടനം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കിഴങ്ങുവിള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ഗവേഷണ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ഡയറക്ടര്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ഡോ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ജി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ബൈജു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നിര്‍വഹിച്ചു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നിലവിലെ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നിന്നും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നടീല്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വസ്തുക്കള്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ശേഖരിച്ച്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കൂടുതല്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ഭാഗമാക്കുന്നതിലൂടെ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തദ്ദേശീയര്‍ക്ക്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ഭക്ഷ്യസുരക്ഷയും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പോഷക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സുരക്ഷയും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സുരക്ഷയും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ലഭ്യമാക്കുന്നതിനുളള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എല്ലാ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സഹായങ്ങളും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നല്‍കുമെന്നും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അദ്ദേഹം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പറഞ്ഞു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  </w:t>
      </w:r>
      <w:r w:rsidRPr="00613CE6">
        <w:rPr>
          <w:rFonts w:ascii="Kartika" w:hAnsi="Kartika" w:cs="Kartika"/>
          <w:sz w:val="24"/>
          <w:szCs w:val="24"/>
          <w:lang w:val="en-IN"/>
        </w:rPr>
        <w:br/>
        <w:t> 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പുനര്‍ജീവനം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ഭാഗമായി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അട്ടപ്പാടിയിലെ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അഗളി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ഷോളയൂര്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പുതൂര്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പഞ്ചായത്തുകളിലായി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ആകെ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ഇരുപത്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ഏക്കര്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സ്ഥലത്താണ്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ചെയ്തത്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 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ആദ്യഘട്ടത്തില്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വിളവെടുക്കുന്ന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കിഴങ്ങ്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സ്ത്രീകളിലും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കുട്ടികളിലും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നിലനില്‍ക്കുന്ന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പോഷകാഹാരക്കുറവ്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പരിഹരിക്കുന്നതിനായി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ഉപയോഗിക്കും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രണ്ടാം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ഘട്ടത്തില്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കൂടുതല്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ഉള്‍പ്പെടുത്തി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നൂറ്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ഏക്കറിലേക്ക്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വ്യാപിപ്പിക്കുന്നതിനാണ്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ഉദ്ദേശിക്കുന്നത്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ഇതോടൊപ്പം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മൂല്യവര്‍ധിത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ഉല്‍പന്നങ്ങള്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തയ്യാറാക്കി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വിപണിയിലെത്തിക്കും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ആദ്യഘട്ടത്തില്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 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വിപണനത്തിന്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മുഖ്യമായും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പ്രാദേശിക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വിപണികളെയാകും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പ്രയോജനപ്പെടുത്തുക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കാര്‍ഷിക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സാധ്യതകള്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പ്രയോജനപ്പെടുത്തിക്കൊണ്ട്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കര്‍ഷകര്‍ക്ക്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മെച്ചപ്പെട്ട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വരുമാനവും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പോഷകാഹാര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ലഭ്യതയും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ഉറപ്പു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വരുത്തുക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എന്നതാണ്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പദ്ധതിയുടെ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ലക്ഷ്യം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നവംബറിലാണ്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അട്ടപ്പാടിയിലെ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വനിതകളുടെ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നേതൃത്വത്തില്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ഓറഞ്ച്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പര്‍പ്പിള്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നിറത്തിലുള്ള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സമ്പുഷ്ടീകരിച്ച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മധുരക്കിഴങ്ങിന്‍റെ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ആരംഭിച്ചത്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ലഭിക്കാന്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അത്യുല്‍പാദന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ശേഷിയുള്ള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ഇനങ്ങളുടെ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രണ്ടു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ടണ്ണോളം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കിഴങ്ങ്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രണ്ടര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ലക്ഷത്തോളം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നടീല്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വസ്തുക്കള്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ജൈവ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വളങ്ങള്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ജൈവ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കീടനാശിനികള്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എന്നിവയും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കര്‍ഷകര്‍ക്ക്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വിതരണം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ചെയ്തിരുന്നു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കര്‍ഷകര്‍ക്ക്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പരിശീലനവും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നല്‍കി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  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വിളവെടുപ്പിന്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ശേഷം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സംഘടിപ്പിച്ച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യോഗത്തില്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അട്ടപ്പാടി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പ്രത്യേക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അസിസ്റ്റന്‍റ്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പ്രോജക്ട്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മനോജ്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ബി.എസ്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സ്വാഗതം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പറഞ്ഞു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പ്രോഗ്രാം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ഡോ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ഷാനവാസ്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വിശദീകരിച്ചു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ഊരുമൂപ്പന്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മണ്ണൂക്കാരന്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ഭണ്ഡാരി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lastRenderedPageBreak/>
        <w:t>കുറുതല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‍  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എന്നിവരെ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ആദരിച്ചു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പഞ്ചായത്ത്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ഭാരവാഹികളായ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സരസ്വതി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മുത്തുകുമാര്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സലീന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ഷണ്‍മുഖം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ശാന്തി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അനിതാ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ബാബു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ഷോളയൂര്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സി.ഡി.എസ്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അധ്യക്ഷ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സ്മിത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ബിനു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എന്നിവര്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ആശംസിച്ചു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ഫാം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ലൈവ്ലിഹുഡ്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കോര്‍ഡിനേറ്റര്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അഖില്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സോമന്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നന്ദി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പറഞ്ഞു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കര്‍ഷകര്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അനിമേറ്റര്‍മാര്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കമ്യൂണിറ്റി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റിസോഴ്സ്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പേഴ്സണ്‍മാര്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ഇരുനൂറോളം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പേര്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പരിപാടിയില്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പങ്കെടുത്തു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തുടര്‍ന്ന്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'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മധുരക്കിഴങ്ങിന്‍റെ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പോഷകമൂല്യവും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സംരംഭക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സാധ്യതകളും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'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വിഷയത്തില്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ഡോ.രശ്മി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സി.പി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ഡോ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ശരണ്യ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എ.ആര്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എന്നിവരുടെ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നേതൃത്വത്തില്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ശില്‍പശാല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നടത്തി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‍</w:t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br/>
      </w:r>
      <w:r w:rsidRPr="00613CE6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ഫോട്ടോ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അടിക്കുറിപ്പ്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ആഭിമുഖ്യത്തില്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അട്ടപ്പാടിയിലെ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തദ്ദേശീയ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മേഖലയിലെ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വനിതാകര്‍ഷക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സംഘങ്ങള്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കൃഷി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ചെയ്ത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സമ്പുഷ്ടീകരിച്ച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മധുരക്കിഴങ്ങിന്‍റെ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വിളവെടുപ്പ്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കിഴങ്ങുവിള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ഗവേഷണ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കേന്ദ്രം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ഡയറക്ടര്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ഡോ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ജി.ബൈജു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613CE6">
        <w:rPr>
          <w:rFonts w:ascii="Kartika" w:hAnsi="Kartika" w:cs="Kartika"/>
          <w:sz w:val="24"/>
          <w:szCs w:val="24"/>
          <w:lang w:val="en-IN"/>
        </w:rPr>
        <w:t>നിര്‍വഹിക്കുന്നു</w:t>
      </w:r>
      <w:proofErr w:type="spellEnd"/>
      <w:r w:rsidRPr="00613CE6">
        <w:rPr>
          <w:rFonts w:ascii="Kartika" w:hAnsi="Kartika" w:cs="Kartika"/>
          <w:sz w:val="24"/>
          <w:szCs w:val="24"/>
          <w:lang w:val="en-IN"/>
        </w:rPr>
        <w:t>. </w:t>
      </w:r>
    </w:p>
    <w:p w14:paraId="1CCB3E43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20512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D62394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1FB983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1C9AC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6A8302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930BED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E161327" w14:textId="77777777" w:rsidR="009B329E" w:rsidRPr="00613CE6" w:rsidRDefault="009B329E" w:rsidP="009B329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FE978DD" w14:textId="77777777" w:rsidR="00C839AC" w:rsidRPr="00613CE6" w:rsidRDefault="00C839AC">
      <w:pPr>
        <w:rPr>
          <w:rFonts w:ascii="ML-TTKarthika" w:hAnsi="ML-TTKarthika"/>
        </w:rPr>
      </w:pPr>
    </w:p>
    <w:sectPr w:rsidR="00C839AC" w:rsidRPr="00613CE6" w:rsidSect="00613CE6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29E"/>
    <w:rsid w:val="00165C7A"/>
    <w:rsid w:val="0028562A"/>
    <w:rsid w:val="00573A97"/>
    <w:rsid w:val="00613CE6"/>
    <w:rsid w:val="0080285D"/>
    <w:rsid w:val="009201C8"/>
    <w:rsid w:val="009676BA"/>
    <w:rsid w:val="009B329E"/>
    <w:rsid w:val="00B65662"/>
    <w:rsid w:val="00BF156E"/>
    <w:rsid w:val="00C4154A"/>
    <w:rsid w:val="00C839AC"/>
    <w:rsid w:val="00CE0D2F"/>
    <w:rsid w:val="00F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1E1C"/>
  <w15:docId w15:val="{DC73C5B2-9957-426A-99D5-A26EEC24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2025-03-25T11:30:00Z</dcterms:created>
  <dcterms:modified xsi:type="dcterms:W3CDTF">2025-03-25T16:02:00Z</dcterms:modified>
</cp:coreProperties>
</file>