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1AF6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  <w:proofErr w:type="gramStart"/>
      <w:r w:rsidRPr="00B27368">
        <w:rPr>
          <w:rFonts w:ascii="ML-TTKarthika" w:hAnsi="ML-TTKarthika" w:cs="ML-TTRevathi"/>
          <w:sz w:val="24"/>
          <w:szCs w:val="24"/>
        </w:rPr>
        <w:t>]{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X-¡p-dn-¸v</w:t>
      </w:r>
    </w:p>
    <w:p w14:paraId="14D02ADC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  <w:r w:rsidRPr="00B27368">
        <w:rPr>
          <w:rFonts w:ascii="ML-TTKarthika" w:hAnsi="ML-TTKarthika" w:cs="ML-TTRevathi"/>
          <w:sz w:val="24"/>
          <w:szCs w:val="24"/>
        </w:rPr>
        <w:t>22þ05þ2026</w:t>
      </w:r>
    </w:p>
    <w:p w14:paraId="1108E515" w14:textId="77777777" w:rsidR="00B27368" w:rsidRPr="00B27368" w:rsidRDefault="00B27368" w:rsidP="00B2736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ML-TTKarthika" w:hAnsi="ML-TTKarthika" w:cs="ML-TTRevathi"/>
          <w:sz w:val="24"/>
          <w:szCs w:val="24"/>
        </w:rPr>
      </w:pPr>
    </w:p>
    <w:p w14:paraId="1D492216" w14:textId="77777777" w:rsidR="00B27368" w:rsidRPr="00B27368" w:rsidRDefault="00B27368" w:rsidP="00B2736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ML-TTKarthika" w:hAnsi="ML-TTKarthika" w:cs="ML-TTRevathi"/>
          <w:b/>
          <w:sz w:val="24"/>
          <w:szCs w:val="24"/>
        </w:rPr>
      </w:pPr>
    </w:p>
    <w:p w14:paraId="19AD5619" w14:textId="77777777" w:rsidR="00B27368" w:rsidRPr="00B27368" w:rsidRDefault="00B27368" w:rsidP="00B2736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ML-TTKarthika" w:hAnsi="ML-TTKarthika" w:cs="ML-TTRevathi"/>
          <w:b/>
          <w:sz w:val="24"/>
          <w:szCs w:val="24"/>
        </w:rPr>
      </w:pPr>
      <w:proofErr w:type="spellStart"/>
      <w:r w:rsidRPr="00B27368">
        <w:rPr>
          <w:rFonts w:ascii="ML-TTKarthika" w:hAnsi="ML-TTKarthika" w:cs="ML-TTRevathi"/>
          <w:b/>
          <w:sz w:val="24"/>
          <w:szCs w:val="24"/>
        </w:rPr>
        <w:t>IpSpw</w:t>
      </w:r>
      <w:proofErr w:type="spellEnd"/>
      <w:r w:rsidRPr="00B27368">
        <w:rPr>
          <w:rFonts w:ascii="ML-TTKarthika" w:hAnsi="ML-TTKarthika" w:cs="ML-TTRevathi"/>
          <w:b/>
          <w:sz w:val="24"/>
          <w:szCs w:val="24"/>
        </w:rPr>
        <w:t>-_</w:t>
      </w:r>
      <w:proofErr w:type="gramStart"/>
      <w:r w:rsidRPr="00B27368">
        <w:rPr>
          <w:rFonts w:ascii="ML-TTKarthika" w:hAnsi="ML-TTKarthika" w:cs="ML-TTRevathi"/>
          <w:b/>
          <w:sz w:val="24"/>
          <w:szCs w:val="24"/>
        </w:rPr>
        <w:t>-{</w:t>
      </w:r>
      <w:proofErr w:type="gramEnd"/>
      <w:r w:rsidRPr="00B27368">
        <w:rPr>
          <w:rFonts w:ascii="ML-TTKarthika" w:hAnsi="ML-TTKarthika" w:cs="ML-TTRevathi"/>
          <w:b/>
          <w:sz w:val="24"/>
          <w:szCs w:val="24"/>
        </w:rPr>
        <w:t>io- Aw-K-§</w:t>
      </w:r>
      <w:proofErr w:type="spellStart"/>
      <w:r w:rsidRPr="00B27368">
        <w:rPr>
          <w:rFonts w:ascii="ML-TTKarthika" w:hAnsi="ML-TTKarthika" w:cs="ML-TTRevathi"/>
          <w:b/>
          <w:sz w:val="24"/>
          <w:szCs w:val="24"/>
        </w:rPr>
        <w:t>Ä¡v</w:t>
      </w:r>
      <w:proofErr w:type="spellEnd"/>
      <w:r w:rsidRPr="00B27368">
        <w:rPr>
          <w:rFonts w:ascii="ML-TTKarthika" w:hAnsi="ML-TTKarthika" w:cs="ML-TTRevathi"/>
          <w:b/>
          <w:sz w:val="24"/>
          <w:szCs w:val="24"/>
        </w:rPr>
        <w:t xml:space="preserve"> C\n sk³</w:t>
      </w:r>
      <w:proofErr w:type="gramStart"/>
      <w:r w:rsidRPr="00B27368">
        <w:rPr>
          <w:rFonts w:ascii="ML-TTKarthika" w:hAnsi="ML-TTKarthika" w:cs="ML-TTRevathi"/>
          <w:b/>
          <w:sz w:val="24"/>
          <w:szCs w:val="24"/>
        </w:rPr>
        <w:t>-{</w:t>
      </w:r>
      <w:proofErr w:type="gramEnd"/>
      <w:r w:rsidRPr="00B27368">
        <w:rPr>
          <w:rFonts w:ascii="ML-TTKarthika" w:hAnsi="ML-TTKarthika" w:cs="ML-TTRevathi"/>
          <w:b/>
          <w:sz w:val="24"/>
          <w:szCs w:val="24"/>
        </w:rPr>
        <w:t>SÂ _</w:t>
      </w:r>
      <w:proofErr w:type="spellStart"/>
      <w:r w:rsidRPr="00B27368">
        <w:rPr>
          <w:rFonts w:ascii="ML-TTKarthika" w:hAnsi="ML-TTKarthika" w:cs="ML-TTRevathi"/>
          <w:b/>
          <w:sz w:val="24"/>
          <w:szCs w:val="24"/>
        </w:rPr>
        <w:t>m¦v</w:t>
      </w:r>
      <w:proofErr w:type="spellEnd"/>
      <w:r w:rsidRPr="00B27368">
        <w:rPr>
          <w:rFonts w:ascii="ML-TTKarthika" w:hAnsi="ML-TTKarthika" w:cs="ML-TTRevathi"/>
          <w:b/>
          <w:sz w:val="24"/>
          <w:szCs w:val="24"/>
        </w:rPr>
        <w:t xml:space="preserve"> Hm-^v C-´y- h-</w:t>
      </w:r>
      <w:proofErr w:type="spellStart"/>
      <w:r w:rsidRPr="00B27368">
        <w:rPr>
          <w:rFonts w:ascii="ML-TTKarthika" w:hAnsi="ML-TTKarthika" w:cs="ML-TTRevathi"/>
          <w:b/>
          <w:sz w:val="24"/>
          <w:szCs w:val="24"/>
        </w:rPr>
        <w:t>gnbpw</w:t>
      </w:r>
      <w:proofErr w:type="spellEnd"/>
      <w:r w:rsidRPr="00B27368">
        <w:rPr>
          <w:rFonts w:ascii="ML-TTKarthika" w:hAnsi="ML-TTKarthika" w:cs="ML-TTRevathi"/>
          <w:b/>
          <w:sz w:val="24"/>
          <w:szCs w:val="24"/>
        </w:rPr>
        <w:t xml:space="preserve"> </w:t>
      </w:r>
      <w:r w:rsidRPr="00B27368">
        <w:rPr>
          <w:rFonts w:ascii="ML-TTKarthika" w:hAnsi="ML-TTKarthika" w:cs="ML-TTRevathi"/>
          <w:b/>
          <w:sz w:val="24"/>
          <w:szCs w:val="24"/>
        </w:rPr>
        <w:br/>
        <w:t>hy-</w:t>
      </w:r>
      <w:proofErr w:type="spellStart"/>
      <w:r w:rsidRPr="00B27368">
        <w:rPr>
          <w:rFonts w:ascii="ML-TTKarthika" w:hAnsi="ML-TTKarthika" w:cs="ML-TTRevathi"/>
          <w:b/>
          <w:sz w:val="24"/>
          <w:szCs w:val="24"/>
        </w:rPr>
        <w:t>ànKX</w:t>
      </w:r>
      <w:proofErr w:type="spellEnd"/>
      <w:r w:rsidRPr="00B27368">
        <w:rPr>
          <w:rFonts w:ascii="ML-TTKarthika" w:hAnsi="ML-TTKarthika" w:cs="ML-TTRevathi"/>
          <w:b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b/>
          <w:sz w:val="24"/>
          <w:szCs w:val="24"/>
        </w:rPr>
        <w:t>kwcw</w:t>
      </w:r>
      <w:proofErr w:type="spellEnd"/>
      <w:r w:rsidRPr="00B27368">
        <w:rPr>
          <w:rFonts w:ascii="ML-TTKarthika" w:hAnsi="ML-TTKarthika" w:cs="ML-TTRevathi"/>
          <w:b/>
          <w:sz w:val="24"/>
          <w:szCs w:val="24"/>
        </w:rPr>
        <w:t xml:space="preserve">-` </w:t>
      </w:r>
      <w:proofErr w:type="spellStart"/>
      <w:r w:rsidRPr="00B27368">
        <w:rPr>
          <w:rFonts w:ascii="ML-TTKarthika" w:hAnsi="ML-TTKarthika" w:cs="ML-TTRevathi"/>
          <w:b/>
          <w:sz w:val="24"/>
          <w:szCs w:val="24"/>
        </w:rPr>
        <w:t>hmbv</w:t>
      </w:r>
      <w:proofErr w:type="spellEnd"/>
      <w:r w:rsidRPr="00B27368">
        <w:rPr>
          <w:rFonts w:ascii="ML-TTKarthika" w:hAnsi="ML-TTKarthika" w:cs="ML-TTRevathi"/>
          <w:b/>
          <w:sz w:val="24"/>
          <w:szCs w:val="24"/>
        </w:rPr>
        <w:t>]</w:t>
      </w:r>
    </w:p>
    <w:p w14:paraId="29CCC816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</w:p>
    <w:p w14:paraId="3024C704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  <w:proofErr w:type="spellStart"/>
      <w:r w:rsidRPr="00B27368">
        <w:rPr>
          <w:rFonts w:ascii="ML-TTKarthika" w:hAnsi="ML-TTKarthika" w:cs="ML-TTRevathi"/>
          <w:sz w:val="24"/>
          <w:szCs w:val="24"/>
        </w:rPr>
        <w:t>Xn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-cp-h-\-´-]p-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cw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r w:rsidRPr="00B27368">
        <w:rPr>
          <w:rFonts w:ascii="ML-TTKarthika" w:hAnsi="ML-TTKarthika"/>
          <w:sz w:val="24"/>
          <w:szCs w:val="24"/>
        </w:rPr>
        <w:t xml:space="preserve">- </w:t>
      </w:r>
      <w:r w:rsidRPr="00B27368">
        <w:rPr>
          <w:rFonts w:ascii="ML-TTKarthika" w:hAnsi="ML-TTKarthika" w:cs="ML-TTRevathi"/>
          <w:sz w:val="24"/>
          <w:szCs w:val="24"/>
        </w:rPr>
        <w:t>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-_{io A-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bÂ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-¡q-«mw-K-§Ä-¡v hy-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àn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-K-X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kwcw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-` hm-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bv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-]m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tk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-h-\-§Ä F-¯n-¡p-¶-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Xn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-\m-bn 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-_-{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iobpw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sk³-{SÂ _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m¦v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Hm-^v C-´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ybpw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[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m-c-W-bn-se¯n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. 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-_{io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kwØm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-\ anj³ Hm-^o-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knÂ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\S¶ N-S-§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nÂ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-_{io F-Iv-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Iyq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-«o-hv U-b-d-ÎÀ F-¨v. Zn-t\-i³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sF.F.F-kpw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sk³-{SÂ _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m¦v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Hm-^v C-´y do-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Pn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-b-WÂ Hm-^o-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ta-[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mhn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A-`n-Po-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Xv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amÀ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Qmbpw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[m-c-Wm-]-{X-¯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nÂ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H-¸n-«p. </w:t>
      </w:r>
    </w:p>
    <w:p w14:paraId="0DF3A1D3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</w:p>
    <w:p w14:paraId="5693C610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  <w:r w:rsidRPr="00B27368">
        <w:rPr>
          <w:rFonts w:ascii="ML-TTKarthika" w:hAnsi="ML-TTKarthika" w:cs="ML-TTRevathi"/>
          <w:sz w:val="24"/>
          <w:szCs w:val="24"/>
        </w:rPr>
        <w:t xml:space="preserve">  Cu [</w:t>
      </w:r>
      <w:proofErr w:type="spellStart"/>
      <w:proofErr w:type="gramStart"/>
      <w:r w:rsidRPr="00B27368">
        <w:rPr>
          <w:rFonts w:ascii="ML-TTKarthika" w:hAnsi="ML-TTKarthika" w:cs="ML-TTRevathi"/>
          <w:sz w:val="24"/>
          <w:szCs w:val="24"/>
        </w:rPr>
        <w:t>mcW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]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Imcw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kwcw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` 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{]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hÀ</w:t>
      </w:r>
      <w:proofErr w:type="spellEnd"/>
      <w:proofErr w:type="gramEnd"/>
      <w:r w:rsidRPr="00B27368">
        <w:rPr>
          <w:rFonts w:ascii="ML-TTKarthika" w:hAnsi="ML-TTKarthika" w:cs="ML-TTRevathi"/>
          <w:sz w:val="24"/>
          <w:szCs w:val="24"/>
        </w:rPr>
        <w:t>¯\§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fnÂ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GÀs¸«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n«pÅ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IpSpw</w:t>
      </w:r>
      <w:proofErr w:type="spellEnd"/>
      <w:proofErr w:type="gramStart"/>
      <w:r w:rsidRPr="00B27368">
        <w:rPr>
          <w:rFonts w:ascii="ML-TTKarthika" w:hAnsi="ML-TTKarthika" w:cs="ML-TTRevathi"/>
          <w:sz w:val="24"/>
          <w:szCs w:val="24"/>
        </w:rPr>
        <w:t>_{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 xml:space="preserve">io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AbÂ¡q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«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AwK§Ä¡v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AhcpsS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kwcw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`§Ä </w:t>
      </w:r>
      <w:proofErr w:type="spellStart"/>
      <w:proofErr w:type="gramStart"/>
      <w:r w:rsidRPr="00B27368">
        <w:rPr>
          <w:rFonts w:ascii="ML-TTKarthika" w:hAnsi="ML-TTKarthika" w:cs="ML-TTRevathi"/>
          <w:sz w:val="24"/>
          <w:szCs w:val="24"/>
        </w:rPr>
        <w:t>hn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]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peoIcn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¡m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\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pÅ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proofErr w:type="gramStart"/>
      <w:r w:rsidRPr="00B27368">
        <w:rPr>
          <w:rFonts w:ascii="ML-TTKarthika" w:hAnsi="ML-TTKarthika" w:cs="ML-TTRevathi"/>
          <w:sz w:val="24"/>
          <w:szCs w:val="24"/>
        </w:rPr>
        <w:t>hmbv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]IÄ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 xml:space="preserve"> '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skâv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\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mco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iàn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' F¶ 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t]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cnÂ</w:t>
      </w:r>
      <w:proofErr w:type="spellEnd"/>
      <w:proofErr w:type="gramEnd"/>
      <w:r w:rsidRPr="00B27368">
        <w:rPr>
          <w:rFonts w:ascii="ML-TTKarthika" w:hAnsi="ML-TTKarthika" w:cs="ML-TTRevathi"/>
          <w:sz w:val="24"/>
          <w:szCs w:val="24"/>
        </w:rPr>
        <w:t xml:space="preserve"> sk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³{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SÂ _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m¦v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Hm^v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C´y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aptJ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\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e`yam¡pw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.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NS§nÂ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IpSpw</w:t>
      </w:r>
      <w:proofErr w:type="spellEnd"/>
      <w:proofErr w:type="gramStart"/>
      <w:r w:rsidRPr="00B27368">
        <w:rPr>
          <w:rFonts w:ascii="ML-TTKarthika" w:hAnsi="ML-TTKarthika" w:cs="ML-TTRevathi"/>
          <w:sz w:val="24"/>
          <w:szCs w:val="24"/>
        </w:rPr>
        <w:t>_{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 xml:space="preserve">io 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t{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]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m{</w:t>
      </w:r>
      <w:proofErr w:type="spellStart"/>
      <w:proofErr w:type="gramEnd"/>
      <w:r w:rsidRPr="00B27368">
        <w:rPr>
          <w:rFonts w:ascii="ML-TTKarthika" w:hAnsi="ML-TTKarthika" w:cs="ML-TTRevathi"/>
          <w:sz w:val="24"/>
          <w:szCs w:val="24"/>
        </w:rPr>
        <w:t>Kmw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Hm^okÀ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\ho³.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, sk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³{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SÂ _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m¦v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Hm^v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C´y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sNss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¶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tkmWÂ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Hm^okv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ta[</w:t>
      </w:r>
      <w:proofErr w:type="spellStart"/>
      <w:proofErr w:type="gramEnd"/>
      <w:r w:rsidRPr="00B27368">
        <w:rPr>
          <w:rFonts w:ascii="ML-TTKarthika" w:hAnsi="ML-TTKarthika" w:cs="ML-TTRevathi"/>
          <w:sz w:val="24"/>
          <w:szCs w:val="24"/>
        </w:rPr>
        <w:t>mhn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sI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. [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mcmknMv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\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mbnIv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, sk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³{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SÂ _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m¦v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Hm^v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C´y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No^v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amt\PÀ F. {io¡p«³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F¶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nhÀ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]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¦Sp¯p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. </w:t>
      </w:r>
    </w:p>
    <w:p w14:paraId="7E22264E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Arial"/>
          <w:sz w:val="24"/>
          <w:szCs w:val="24"/>
        </w:rPr>
      </w:pPr>
    </w:p>
    <w:p w14:paraId="016A32C0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</w:p>
    <w:p w14:paraId="6229A9AB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  <w:r w:rsidRPr="00B27368">
        <w:rPr>
          <w:rFonts w:ascii="ML-TTKarthika" w:hAnsi="ML-TTKarthika" w:cs="ML-TTRevathi"/>
          <w:sz w:val="24"/>
          <w:szCs w:val="24"/>
        </w:rPr>
        <w:t>]-»n-Iv dn-te-j³kv Hm-^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okÀ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,</w:t>
      </w:r>
    </w:p>
    <w:p w14:paraId="735EEE9E" w14:textId="77777777" w:rsid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  <w:r w:rsidRPr="00B27368">
        <w:rPr>
          <w:rFonts w:ascii="ML-TTKarthika" w:hAnsi="ML-TTKarthika" w:cs="ML-TTRevathi"/>
          <w:sz w:val="24"/>
          <w:szCs w:val="24"/>
        </w:rPr>
        <w:t>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-_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-{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 xml:space="preserve">io. </w:t>
      </w:r>
    </w:p>
    <w:p w14:paraId="2031E99D" w14:textId="77777777" w:rsid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</w:p>
    <w:p w14:paraId="4F7951FE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</w:p>
    <w:p w14:paraId="1BF5257A" w14:textId="77777777" w:rsidR="00B27368" w:rsidRPr="00B27368" w:rsidRDefault="00B27368" w:rsidP="00B27368">
      <w:pPr>
        <w:widowControl w:val="0"/>
        <w:autoSpaceDE w:val="0"/>
        <w:autoSpaceDN w:val="0"/>
        <w:adjustRightInd w:val="0"/>
        <w:spacing w:after="0"/>
        <w:jc w:val="both"/>
        <w:rPr>
          <w:rFonts w:ascii="ML-TTKarthika" w:hAnsi="ML-TTKarthika" w:cs="ML-TTRevathi"/>
          <w:sz w:val="24"/>
          <w:szCs w:val="24"/>
        </w:rPr>
      </w:pPr>
    </w:p>
    <w:p w14:paraId="454E95B0" w14:textId="26AB7963" w:rsidR="00B27368" w:rsidRPr="00B27368" w:rsidRDefault="00B27368" w:rsidP="00B27368">
      <w:pPr>
        <w:rPr>
          <w:rFonts w:ascii="ML-TTKarthika" w:hAnsi="ML-TTKarthika" w:cs="Kartika"/>
          <w:sz w:val="20"/>
          <w:szCs w:val="20"/>
          <w:lang w:val="en-IN"/>
        </w:rPr>
      </w:pPr>
      <w:proofErr w:type="spellStart"/>
      <w:r w:rsidRPr="00B27368">
        <w:rPr>
          <w:rFonts w:ascii="ML-TTKarthika" w:hAnsi="ML-TTKarthika" w:cs="ML-TTRevathi"/>
          <w:sz w:val="24"/>
          <w:szCs w:val="24"/>
        </w:rPr>
        <w:t>t^mt«m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A-Sn-¡p-dn-¸v þ (CS-¯v \n-¶v h-e-t¯¡v) {io-¡p«³. F (No-^v am-t\PÀ, sk³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-{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SÂ _m-¦v Hm-^v C-´y), A-`n-Po-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Xv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amÀ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Qm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(do-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Pn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-b-WÂ Hm-^o-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ta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-[</w:t>
      </w:r>
      <w:proofErr w:type="spellStart"/>
      <w:proofErr w:type="gramEnd"/>
      <w:r w:rsidRPr="00B27368">
        <w:rPr>
          <w:rFonts w:ascii="ML-TTKarthika" w:hAnsi="ML-TTKarthika" w:cs="ML-TTRevathi"/>
          <w:sz w:val="24"/>
          <w:szCs w:val="24"/>
        </w:rPr>
        <w:t>mhn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, sk³</w:t>
      </w:r>
      <w:proofErr w:type="gramStart"/>
      <w:r w:rsidRPr="00B27368">
        <w:rPr>
          <w:rFonts w:ascii="ML-TTKarthika" w:hAnsi="ML-TTKarthika" w:cs="ML-TTRevathi"/>
          <w:sz w:val="24"/>
          <w:szCs w:val="24"/>
        </w:rPr>
        <w:t>-{</w:t>
      </w:r>
      <w:proofErr w:type="gramEnd"/>
      <w:r w:rsidRPr="00B27368">
        <w:rPr>
          <w:rFonts w:ascii="ML-TTKarthika" w:hAnsi="ML-TTKarthika" w:cs="ML-TTRevathi"/>
          <w:sz w:val="24"/>
          <w:szCs w:val="24"/>
        </w:rPr>
        <w:t>SÂ _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m¦v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Hm-^v C-´y), [m-cm-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-Mv \m-bn-Iv.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sI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(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sNss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¶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tkm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-WÂ Hm-^o-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ta-[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mhn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, sk³-{SÂ _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m¦v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Hm-^v C-´y), 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-_{io F-Iv-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Iyq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-«o-hv U-b-dÎÀ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F¨v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. Zn-t\-i³ 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sF.F.Fkv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, kn. \-ho³ (Ip-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Spw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-_-{io t{]m-{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Kmw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Hm-^o-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kÀ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) F-¶n-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hÀ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 xml:space="preserve"> [m-c-Wm-]-{X-hp-</w:t>
      </w:r>
      <w:proofErr w:type="spellStart"/>
      <w:r w:rsidRPr="00B27368">
        <w:rPr>
          <w:rFonts w:ascii="ML-TTKarthika" w:hAnsi="ML-TTKarthika" w:cs="ML-TTRevathi"/>
          <w:sz w:val="24"/>
          <w:szCs w:val="24"/>
        </w:rPr>
        <w:t>ambn</w:t>
      </w:r>
      <w:proofErr w:type="spellEnd"/>
      <w:r w:rsidRPr="00B27368">
        <w:rPr>
          <w:rFonts w:ascii="ML-TTKarthika" w:hAnsi="ML-TTKarthika" w:cs="ML-TTRevathi"/>
          <w:sz w:val="24"/>
          <w:szCs w:val="24"/>
        </w:rPr>
        <w:t>.</w:t>
      </w:r>
    </w:p>
    <w:p w14:paraId="142B5FF6" w14:textId="42224461" w:rsidR="00B27368" w:rsidRDefault="00B27368">
      <w:pPr>
        <w:rPr>
          <w:rFonts w:ascii="Kartika" w:hAnsi="Kartika" w:cs="Kartika"/>
          <w:sz w:val="20"/>
          <w:szCs w:val="20"/>
          <w:lang w:val="en-IN"/>
        </w:rPr>
      </w:pPr>
      <w:r>
        <w:rPr>
          <w:rFonts w:ascii="Kartika" w:hAnsi="Kartika" w:cs="Kartika"/>
          <w:sz w:val="20"/>
          <w:szCs w:val="20"/>
          <w:lang w:val="en-IN"/>
        </w:rPr>
        <w:br w:type="page"/>
      </w:r>
      <w:r w:rsidR="005A5D6C">
        <w:rPr>
          <w:rFonts w:ascii="Kartika" w:hAnsi="Kartika" w:cs="Kartika"/>
          <w:noProof/>
          <w:sz w:val="20"/>
          <w:szCs w:val="20"/>
        </w:rPr>
        <w:lastRenderedPageBreak/>
        <w:drawing>
          <wp:inline distT="0" distB="0" distL="0" distR="0" wp14:anchorId="37A61488" wp14:editId="796E7055">
            <wp:extent cx="5930900" cy="2851150"/>
            <wp:effectExtent l="0" t="0" r="0" b="0"/>
            <wp:docPr id="1553787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AB001" w14:textId="77777777" w:rsidR="005A5D6C" w:rsidRDefault="005A5D6C">
      <w:pPr>
        <w:rPr>
          <w:rFonts w:ascii="Kartika" w:hAnsi="Kartika" w:cs="Kartika"/>
          <w:sz w:val="20"/>
          <w:szCs w:val="20"/>
          <w:lang w:val="en-IN"/>
        </w:rPr>
      </w:pPr>
      <w:r>
        <w:rPr>
          <w:rFonts w:ascii="Kartika" w:hAnsi="Kartika" w:cs="Kartika"/>
          <w:sz w:val="20"/>
          <w:szCs w:val="20"/>
          <w:lang w:val="en-IN"/>
        </w:rPr>
        <w:br w:type="page"/>
      </w:r>
    </w:p>
    <w:p w14:paraId="16A90AF4" w14:textId="2B7C028D" w:rsidR="002A3B88" w:rsidRDefault="002A3B88" w:rsidP="002A3B88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br/>
        <w:t>22-05-2026</w:t>
      </w:r>
    </w:p>
    <w:p w14:paraId="0428B730" w14:textId="42D5945A" w:rsidR="002A3B88" w:rsidRPr="002A3B88" w:rsidRDefault="002A3B88" w:rsidP="002A3B88">
      <w:pPr>
        <w:jc w:val="center"/>
        <w:rPr>
          <w:rFonts w:ascii="Kartika" w:hAnsi="Kartika" w:cs="Kartika"/>
          <w:b/>
          <w:bCs/>
          <w:sz w:val="20"/>
          <w:szCs w:val="20"/>
          <w:lang w:val="en-IN"/>
        </w:rPr>
      </w:pPr>
      <w:r w:rsidRPr="002A3B88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അംഗങ്ങള്‍ക്ക്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ഇനി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ഇന്ത്യ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വഴിയും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വ്യക്തിഗത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സംരംഭ</w:t>
      </w:r>
      <w:proofErr w:type="spellEnd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b/>
          <w:bCs/>
          <w:sz w:val="20"/>
          <w:szCs w:val="20"/>
          <w:lang w:val="en-IN"/>
        </w:rPr>
        <w:t>വായ്പ</w:t>
      </w:r>
      <w:proofErr w:type="spellEnd"/>
    </w:p>
    <w:p w14:paraId="32EEE800" w14:textId="5B75A1EE" w:rsidR="002A3B88" w:rsidRPr="002A3B88" w:rsidRDefault="002A3B88" w:rsidP="002A3B88">
      <w:pPr>
        <w:rPr>
          <w:rFonts w:ascii="Kartika" w:hAnsi="Kartika" w:cs="Kartika"/>
          <w:sz w:val="20"/>
          <w:szCs w:val="20"/>
          <w:lang w:val="en-IN"/>
        </w:rPr>
      </w:pPr>
      <w:r w:rsidRPr="002A3B88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proofErr w:type="gramStart"/>
      <w:r w:rsidRPr="002A3B88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:</w:t>
      </w:r>
      <w:proofErr w:type="gram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അയല്‍ക്കൂട്ടാംഗങ്ങള്‍ക്ക്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വ്യക്തിഗത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സംരംഭ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വായ്പാ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സേവനങ്ങള്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എത്തിക്കുന്നതിനായി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കുടുംബശ്രീയും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ഇന്ത്യയും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ധാരണയിലെത്തി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സംസ്ഥാന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മിഷന്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ഓഫീസില്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നടന്ന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ചടങ്ങില്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എക്‌സിക്യൂട്ടീവ്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ഡയറക്ടര്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എച്ച്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ദിനേശന്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ഐ.</w:t>
      </w:r>
      <w:proofErr w:type="gramStart"/>
      <w:r w:rsidRPr="002A3B88">
        <w:rPr>
          <w:rFonts w:ascii="Kartika" w:hAnsi="Kartika" w:cs="Kartika"/>
          <w:sz w:val="20"/>
          <w:szCs w:val="20"/>
          <w:lang w:val="en-IN"/>
        </w:rPr>
        <w:t>എ.എസും</w:t>
      </w:r>
      <w:proofErr w:type="spellEnd"/>
      <w:proofErr w:type="gram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ഇന്ത്യ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റീജിയണല്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ഓഫീസ്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മേധാവി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അഭിജീത്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കുമാര്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ഝായും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ധാരണാപത്രത്തില്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ഒപ്പിട്ടു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>.</w:t>
      </w:r>
      <w:r w:rsidRPr="002A3B88">
        <w:rPr>
          <w:rFonts w:ascii="Kartika" w:hAnsi="Kartika" w:cs="Kartika"/>
          <w:sz w:val="20"/>
          <w:szCs w:val="20"/>
          <w:lang w:val="en-IN"/>
        </w:rPr>
        <w:br/>
      </w:r>
      <w:r w:rsidRPr="002A3B88">
        <w:rPr>
          <w:rFonts w:ascii="Kartika" w:hAnsi="Kartika" w:cs="Kartika"/>
          <w:sz w:val="20"/>
          <w:szCs w:val="20"/>
          <w:lang w:val="en-IN"/>
        </w:rPr>
        <w:br/>
        <w:t xml:space="preserve">ഈ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ധാരണപ്രകാരം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സംരംഭ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പ്രവര്‍ത്തനങ്ങളില്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ഏര്‍പ്പെട്ടിട്ടുള്ള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അയല്‍ക്കൂട്ട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അംഗങ്ങള്‍ക്ക്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അവരുടെ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സംരംഭങ്ങള്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വിപുലീകരിക്കാനുള്ള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വായ്പകള്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ഇന്ത്യ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മുഖേന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ലഭ്യമാക്കും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ചടങ്ങില്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പ്രോഗ്രാം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ഓഫീസര്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നവീന്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ധാരാ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സിങ്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നായിക്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കെ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(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ചെന്നൈ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സോണല്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ഓഫീസ്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മേധാവി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ഇന്ത്യ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),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ശ്രീക്കുട്ടന്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>‍. എ (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ചീഫ്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മാനേജര്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ഇന്ത്യ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)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എന്നിവര്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പങ്കെടുത്തു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>.</w:t>
      </w:r>
      <w:r w:rsidRPr="002A3B88">
        <w:rPr>
          <w:rFonts w:ascii="Kartika" w:hAnsi="Kartika" w:cs="Kartika"/>
          <w:sz w:val="20"/>
          <w:szCs w:val="20"/>
          <w:lang w:val="en-IN"/>
        </w:rPr>
        <w:br/>
      </w:r>
      <w:r w:rsidRPr="002A3B88">
        <w:rPr>
          <w:rFonts w:ascii="Kartika" w:hAnsi="Kartika" w:cs="Kartika"/>
          <w:sz w:val="20"/>
          <w:szCs w:val="20"/>
          <w:lang w:val="en-IN"/>
        </w:rPr>
        <w:br/>
      </w:r>
      <w:r w:rsidRPr="002A3B88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പബ്ലിക്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റിലേഷന്‍സ്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ഓഫീസര്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>‍,</w:t>
      </w:r>
      <w:r w:rsidRPr="002A3B88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>.</w:t>
      </w:r>
    </w:p>
    <w:p w14:paraId="124710D5" w14:textId="77777777" w:rsidR="002A3B88" w:rsidRPr="002A3B88" w:rsidRDefault="002A3B88" w:rsidP="002A3B88">
      <w:pPr>
        <w:rPr>
          <w:rFonts w:ascii="Kartika" w:hAnsi="Kartika" w:cs="Kartika"/>
          <w:sz w:val="20"/>
          <w:szCs w:val="20"/>
          <w:lang w:val="en-IN"/>
        </w:rPr>
      </w:pPr>
    </w:p>
    <w:p w14:paraId="4B5D8422" w14:textId="77777777" w:rsidR="002A3B88" w:rsidRPr="002A3B88" w:rsidRDefault="002A3B88" w:rsidP="002A3B88">
      <w:pPr>
        <w:rPr>
          <w:rFonts w:ascii="Kartika" w:hAnsi="Kartika" w:cs="Kartika"/>
          <w:sz w:val="20"/>
          <w:szCs w:val="20"/>
          <w:lang w:val="en-IN"/>
        </w:rPr>
      </w:pPr>
    </w:p>
    <w:p w14:paraId="5DA2F480" w14:textId="77777777" w:rsidR="002A3B88" w:rsidRPr="002A3B88" w:rsidRDefault="002A3B88" w:rsidP="002A3B88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ഫോട്ടോ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അടിക്കുറിപ്പ്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- (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ഇടത്ത്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നിന്ന്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വലത്തേക്ക്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)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ശ്രീക്കുട്ടന്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>‍. എ (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ചീഫ്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മാനേജര്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ഇന്ത്യ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),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അഭിജീത്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കുമാര്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ഝാ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(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റീജിയണല്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ഓഫീസ്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മേധാവി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ഇന്ത്യ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),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ധാരാ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സിങ്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നായിക്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കെ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(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ചെന്നൈ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സോണല്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ഓഫീസ്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മേധാവി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സെന്‍ട്രല്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ബാങ്ക്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ഇന്ത്യ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),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എക്‌സിക്യൂട്ടീവ്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ഡയറക്ടര്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എച്ച്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ദിനേശന്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ഐ.</w:t>
      </w:r>
      <w:proofErr w:type="gramStart"/>
      <w:r w:rsidRPr="002A3B88">
        <w:rPr>
          <w:rFonts w:ascii="Kartika" w:hAnsi="Kartika" w:cs="Kartika"/>
          <w:sz w:val="20"/>
          <w:szCs w:val="20"/>
          <w:lang w:val="en-IN"/>
        </w:rPr>
        <w:t>എ.എസ്</w:t>
      </w:r>
      <w:proofErr w:type="spellEnd"/>
      <w:proofErr w:type="gramEnd"/>
      <w:r w:rsidRPr="002A3B88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സി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നവീന്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>‍ (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പ്രോഗ്രാം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ഓഫീസര്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‍)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എന്നിവര്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2A3B88">
        <w:rPr>
          <w:rFonts w:ascii="Kartika" w:hAnsi="Kartika" w:cs="Kartika"/>
          <w:sz w:val="20"/>
          <w:szCs w:val="20"/>
          <w:lang w:val="en-IN"/>
        </w:rPr>
        <w:t>ധാരണാപത്രവുമായി</w:t>
      </w:r>
      <w:proofErr w:type="spellEnd"/>
      <w:r w:rsidRPr="002A3B88">
        <w:rPr>
          <w:rFonts w:ascii="Kartika" w:hAnsi="Kartika" w:cs="Kartika"/>
          <w:sz w:val="20"/>
          <w:szCs w:val="20"/>
          <w:lang w:val="en-IN"/>
        </w:rPr>
        <w:t>.</w:t>
      </w:r>
    </w:p>
    <w:p w14:paraId="455E9BA4" w14:textId="130BAE16" w:rsidR="00224B0B" w:rsidRPr="002A3B88" w:rsidRDefault="00224B0B" w:rsidP="002A3B88">
      <w:pPr>
        <w:rPr>
          <w:rFonts w:ascii="Kartika" w:hAnsi="Kartika" w:cs="Kartika"/>
          <w:sz w:val="20"/>
          <w:szCs w:val="20"/>
        </w:rPr>
      </w:pPr>
    </w:p>
    <w:sectPr w:rsidR="00224B0B" w:rsidRPr="002A3B88" w:rsidSect="005972B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B57"/>
    <w:rsid w:val="000C0300"/>
    <w:rsid w:val="00224B0B"/>
    <w:rsid w:val="002A3B88"/>
    <w:rsid w:val="002F7AE6"/>
    <w:rsid w:val="00330640"/>
    <w:rsid w:val="004B48C9"/>
    <w:rsid w:val="00501B57"/>
    <w:rsid w:val="005972BB"/>
    <w:rsid w:val="005A5D6C"/>
    <w:rsid w:val="007B54BE"/>
    <w:rsid w:val="009518A4"/>
    <w:rsid w:val="009F093F"/>
    <w:rsid w:val="00A239E1"/>
    <w:rsid w:val="00A244EB"/>
    <w:rsid w:val="00B27368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7E7C"/>
  <w15:docId w15:val="{4B1C311A-5C24-4F6F-85D4-C0441FF8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9</cp:revision>
  <dcterms:created xsi:type="dcterms:W3CDTF">2026-04-17T10:47:00Z</dcterms:created>
  <dcterms:modified xsi:type="dcterms:W3CDTF">2026-05-23T06:54:00Z</dcterms:modified>
</cp:coreProperties>
</file>