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FA0" w:rsidRDefault="00121FA0" w:rsidP="00121FA0">
      <w:pPr>
        <w:spacing w:line="240" w:lineRule="auto"/>
        <w:jc w:val="both"/>
        <w:rPr>
          <w:rFonts w:ascii="Calibri" w:hAnsi="Calibri" w:cs="Calibri"/>
          <w:sz w:val="26"/>
          <w:szCs w:val="26"/>
        </w:rPr>
      </w:pPr>
      <w:r w:rsidRPr="00121FA0">
        <w:rPr>
          <w:rFonts w:ascii="Calibri" w:hAnsi="Calibri" w:cs="Calibri"/>
          <w:sz w:val="26"/>
          <w:szCs w:val="26"/>
        </w:rPr>
        <w:t>Press Release</w:t>
      </w:r>
    </w:p>
    <w:p w:rsidR="00121FA0" w:rsidRDefault="00121FA0" w:rsidP="00121FA0">
      <w:pPr>
        <w:spacing w:line="240" w:lineRule="auto"/>
        <w:jc w:val="both"/>
        <w:rPr>
          <w:rFonts w:ascii="Calibri" w:hAnsi="Calibri" w:cs="Calibri"/>
          <w:sz w:val="26"/>
          <w:szCs w:val="26"/>
        </w:rPr>
      </w:pPr>
      <w:r w:rsidRPr="00121FA0">
        <w:rPr>
          <w:rFonts w:ascii="Calibri" w:hAnsi="Calibri" w:cs="Calibri"/>
          <w:sz w:val="26"/>
          <w:szCs w:val="26"/>
        </w:rPr>
        <w:t>29 April 2025</w:t>
      </w:r>
    </w:p>
    <w:p w:rsidR="00121FA0" w:rsidRDefault="00121FA0" w:rsidP="00121FA0">
      <w:pPr>
        <w:spacing w:line="360" w:lineRule="auto"/>
        <w:jc w:val="center"/>
        <w:rPr>
          <w:rFonts w:ascii="Calibri" w:hAnsi="Calibri" w:cs="Calibri"/>
          <w:b/>
          <w:bCs/>
          <w:sz w:val="36"/>
          <w:szCs w:val="36"/>
          <w:u w:val="single"/>
        </w:rPr>
      </w:pPr>
      <w:r w:rsidRPr="00121FA0">
        <w:rPr>
          <w:rFonts w:ascii="Calibri" w:hAnsi="Calibri" w:cs="Calibri"/>
          <w:sz w:val="26"/>
          <w:szCs w:val="26"/>
        </w:rPr>
        <w:br/>
      </w:r>
      <w:r w:rsidRPr="00121FA0">
        <w:rPr>
          <w:rFonts w:ascii="Calibri" w:hAnsi="Calibri" w:cs="Calibri"/>
          <w:b/>
          <w:bCs/>
          <w:sz w:val="36"/>
          <w:szCs w:val="36"/>
          <w:u w:val="single"/>
        </w:rPr>
        <w:br/>
        <w:t xml:space="preserve">Kudumbashree NRLM Micro Enterprise Development Scheme: 2,273 Enterprises in 10 blocks </w:t>
      </w:r>
    </w:p>
    <w:p w:rsidR="00121FA0" w:rsidRPr="00121FA0" w:rsidRDefault="00121FA0" w:rsidP="00121FA0">
      <w:pPr>
        <w:spacing w:line="360" w:lineRule="auto"/>
        <w:jc w:val="center"/>
        <w:rPr>
          <w:rFonts w:ascii="Calibri" w:hAnsi="Calibri" w:cs="Calibri"/>
          <w:sz w:val="36"/>
          <w:szCs w:val="36"/>
        </w:rPr>
      </w:pPr>
      <w:r w:rsidRPr="00121FA0">
        <w:rPr>
          <w:rFonts w:ascii="Calibri" w:hAnsi="Calibri" w:cs="Calibri"/>
          <w:b/>
          <w:bCs/>
          <w:sz w:val="36"/>
          <w:szCs w:val="36"/>
          <w:u w:val="single"/>
        </w:rPr>
        <w:t>within one and a half years</w:t>
      </w:r>
    </w:p>
    <w:p w:rsidR="00121FA0" w:rsidRPr="00121FA0" w:rsidRDefault="00121FA0" w:rsidP="00121FA0">
      <w:pPr>
        <w:spacing w:line="360" w:lineRule="auto"/>
        <w:jc w:val="both"/>
        <w:rPr>
          <w:rFonts w:ascii="Calibri" w:hAnsi="Calibri" w:cs="Calibri"/>
          <w:sz w:val="26"/>
          <w:szCs w:val="26"/>
        </w:rPr>
      </w:pPr>
      <w:r w:rsidRPr="00121FA0">
        <w:rPr>
          <w:rFonts w:ascii="Calibri" w:hAnsi="Calibri" w:cs="Calibri"/>
          <w:sz w:val="26"/>
          <w:szCs w:val="26"/>
        </w:rPr>
        <w:br/>
        <w:t>Thiruvananthapuram: The Micro Enterprise Development Scheme implemented in the state through Kudumbashree to support Kudumbashree members and enterprises working in the non-agricultural sector has been a success. The objective of the scheme was to form 2,000 enterprises in ten selected blocks within one and a half years. The scheme was completed by forming 2,273 enterprises, including 358 group enterprises and 1,915 individual enterprises, within the period. Through this, the project also helped 3,357 women find their own employment.</w:t>
      </w:r>
    </w:p>
    <w:p w:rsidR="00121FA0" w:rsidRPr="00121FA0" w:rsidRDefault="00121FA0" w:rsidP="00121FA0">
      <w:pPr>
        <w:spacing w:line="360" w:lineRule="auto"/>
        <w:jc w:val="both"/>
        <w:rPr>
          <w:rFonts w:ascii="Calibri" w:hAnsi="Calibri" w:cs="Calibri"/>
          <w:sz w:val="26"/>
          <w:szCs w:val="26"/>
        </w:rPr>
      </w:pPr>
    </w:p>
    <w:p w:rsidR="00121FA0" w:rsidRPr="00121FA0" w:rsidRDefault="00121FA0" w:rsidP="00121FA0">
      <w:pPr>
        <w:spacing w:line="360" w:lineRule="auto"/>
        <w:jc w:val="both"/>
        <w:rPr>
          <w:rFonts w:ascii="Calibri" w:hAnsi="Calibri" w:cs="Calibri"/>
          <w:sz w:val="26"/>
          <w:szCs w:val="26"/>
        </w:rPr>
      </w:pPr>
      <w:r w:rsidRPr="00121FA0">
        <w:rPr>
          <w:rFonts w:ascii="Calibri" w:hAnsi="Calibri" w:cs="Calibri"/>
          <w:sz w:val="26"/>
          <w:szCs w:val="26"/>
        </w:rPr>
        <w:t>The Micro Enterprise Development Scheme was implemented as part of the National Rural Livelihood Mission (NRLM) implemented in the state through Kudumbashree. As part of this, ten Micro Enterprise Consultants were selected in each block for enterprise formation activities. Through them, women interested in starting enterprises in the self-employment sector were identified and various job skill training and financial support were provided. NRLM funds of Rs. 20 lakhs were also provided to each block selected for the project activities.</w:t>
      </w:r>
    </w:p>
    <w:p w:rsidR="00121FA0" w:rsidRPr="00121FA0" w:rsidRDefault="00121FA0" w:rsidP="00121FA0">
      <w:pPr>
        <w:spacing w:line="360" w:lineRule="auto"/>
        <w:jc w:val="both"/>
        <w:rPr>
          <w:rFonts w:ascii="Calibri" w:hAnsi="Calibri" w:cs="Calibri"/>
          <w:sz w:val="26"/>
          <w:szCs w:val="26"/>
        </w:rPr>
      </w:pPr>
    </w:p>
    <w:p w:rsidR="00121FA0" w:rsidRPr="00121FA0" w:rsidRDefault="00121FA0" w:rsidP="00121FA0">
      <w:pPr>
        <w:spacing w:line="360" w:lineRule="auto"/>
        <w:jc w:val="both"/>
        <w:rPr>
          <w:rFonts w:ascii="Calibri" w:hAnsi="Calibri" w:cs="Calibri"/>
          <w:sz w:val="26"/>
          <w:szCs w:val="26"/>
        </w:rPr>
      </w:pPr>
      <w:r w:rsidRPr="00121FA0">
        <w:rPr>
          <w:rFonts w:ascii="Calibri" w:hAnsi="Calibri" w:cs="Calibri"/>
          <w:sz w:val="26"/>
          <w:szCs w:val="26"/>
        </w:rPr>
        <w:t>Ends</w:t>
      </w:r>
    </w:p>
    <w:p w:rsidR="00A2241C" w:rsidRPr="00121FA0" w:rsidRDefault="00A2241C" w:rsidP="00121FA0">
      <w:pPr>
        <w:spacing w:line="360" w:lineRule="auto"/>
        <w:jc w:val="both"/>
        <w:rPr>
          <w:rFonts w:ascii="Calibri" w:hAnsi="Calibri" w:cs="Calibri"/>
          <w:sz w:val="26"/>
          <w:szCs w:val="26"/>
        </w:rPr>
      </w:pPr>
    </w:p>
    <w:sectPr w:rsidR="00A2241C" w:rsidRPr="00121FA0" w:rsidSect="00F81E8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Calibri"/>
    <w:charset w:val="00"/>
    <w:family w:val="swiss"/>
    <w:pitch w:val="variable"/>
    <w:sig w:usb0="20000287" w:usb1="00000003" w:usb2="00000000" w:usb3="00000000" w:csb0="0000019F" w:csb1="00000000"/>
  </w:font>
  <w:font w:name="Kartika">
    <w:panose1 w:val="02020503030404060203"/>
    <w:charset w:val="00"/>
    <w:family w:val="roman"/>
    <w:pitch w:val="variable"/>
    <w:sig w:usb0="008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C2801"/>
    <w:rsid w:val="00121FA0"/>
    <w:rsid w:val="002A5808"/>
    <w:rsid w:val="004C2801"/>
    <w:rsid w:val="00914D5C"/>
    <w:rsid w:val="00A2241C"/>
    <w:rsid w:val="00C42828"/>
    <w:rsid w:val="00DB2022"/>
    <w:rsid w:val="00F81E85"/>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E85"/>
  </w:style>
  <w:style w:type="paragraph" w:styleId="Heading1">
    <w:name w:val="heading 1"/>
    <w:basedOn w:val="Normal"/>
    <w:next w:val="Normal"/>
    <w:link w:val="Heading1Char"/>
    <w:uiPriority w:val="9"/>
    <w:qFormat/>
    <w:rsid w:val="004C28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28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28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28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28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28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8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8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8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8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28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28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28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28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28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8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8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801"/>
    <w:rPr>
      <w:rFonts w:eastAsiaTheme="majorEastAsia" w:cstheme="majorBidi"/>
      <w:color w:val="272727" w:themeColor="text1" w:themeTint="D8"/>
    </w:rPr>
  </w:style>
  <w:style w:type="paragraph" w:styleId="Title">
    <w:name w:val="Title"/>
    <w:basedOn w:val="Normal"/>
    <w:next w:val="Normal"/>
    <w:link w:val="TitleChar"/>
    <w:uiPriority w:val="10"/>
    <w:qFormat/>
    <w:rsid w:val="004C28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8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8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8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801"/>
    <w:pPr>
      <w:spacing w:before="160"/>
      <w:jc w:val="center"/>
    </w:pPr>
    <w:rPr>
      <w:i/>
      <w:iCs/>
      <w:color w:val="404040" w:themeColor="text1" w:themeTint="BF"/>
    </w:rPr>
  </w:style>
  <w:style w:type="character" w:customStyle="1" w:styleId="QuoteChar">
    <w:name w:val="Quote Char"/>
    <w:basedOn w:val="DefaultParagraphFont"/>
    <w:link w:val="Quote"/>
    <w:uiPriority w:val="29"/>
    <w:rsid w:val="004C2801"/>
    <w:rPr>
      <w:i/>
      <w:iCs/>
      <w:color w:val="404040" w:themeColor="text1" w:themeTint="BF"/>
    </w:rPr>
  </w:style>
  <w:style w:type="paragraph" w:styleId="ListParagraph">
    <w:name w:val="List Paragraph"/>
    <w:basedOn w:val="Normal"/>
    <w:uiPriority w:val="34"/>
    <w:qFormat/>
    <w:rsid w:val="004C2801"/>
    <w:pPr>
      <w:ind w:left="720"/>
      <w:contextualSpacing/>
    </w:pPr>
  </w:style>
  <w:style w:type="character" w:styleId="IntenseEmphasis">
    <w:name w:val="Intense Emphasis"/>
    <w:basedOn w:val="DefaultParagraphFont"/>
    <w:uiPriority w:val="21"/>
    <w:qFormat/>
    <w:rsid w:val="004C2801"/>
    <w:rPr>
      <w:i/>
      <w:iCs/>
      <w:color w:val="0F4761" w:themeColor="accent1" w:themeShade="BF"/>
    </w:rPr>
  </w:style>
  <w:style w:type="paragraph" w:styleId="IntenseQuote">
    <w:name w:val="Intense Quote"/>
    <w:basedOn w:val="Normal"/>
    <w:next w:val="Normal"/>
    <w:link w:val="IntenseQuoteChar"/>
    <w:uiPriority w:val="30"/>
    <w:qFormat/>
    <w:rsid w:val="004C28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801"/>
    <w:rPr>
      <w:i/>
      <w:iCs/>
      <w:color w:val="0F4761" w:themeColor="accent1" w:themeShade="BF"/>
    </w:rPr>
  </w:style>
  <w:style w:type="character" w:styleId="IntenseReference">
    <w:name w:val="Intense Reference"/>
    <w:basedOn w:val="DefaultParagraphFont"/>
    <w:uiPriority w:val="32"/>
    <w:qFormat/>
    <w:rsid w:val="004C2801"/>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divs>
    <w:div w:id="349457232">
      <w:bodyDiv w:val="1"/>
      <w:marLeft w:val="0"/>
      <w:marRight w:val="0"/>
      <w:marTop w:val="0"/>
      <w:marBottom w:val="0"/>
      <w:divBdr>
        <w:top w:val="none" w:sz="0" w:space="0" w:color="auto"/>
        <w:left w:val="none" w:sz="0" w:space="0" w:color="auto"/>
        <w:bottom w:val="none" w:sz="0" w:space="0" w:color="auto"/>
        <w:right w:val="none" w:sz="0" w:space="0" w:color="auto"/>
      </w:divBdr>
      <w:divsChild>
        <w:div w:id="1336226490">
          <w:marLeft w:val="0"/>
          <w:marRight w:val="0"/>
          <w:marTop w:val="0"/>
          <w:marBottom w:val="0"/>
          <w:divBdr>
            <w:top w:val="none" w:sz="0" w:space="0" w:color="auto"/>
            <w:left w:val="none" w:sz="0" w:space="0" w:color="auto"/>
            <w:bottom w:val="none" w:sz="0" w:space="0" w:color="auto"/>
            <w:right w:val="none" w:sz="0" w:space="0" w:color="auto"/>
          </w:divBdr>
        </w:div>
        <w:div w:id="307445088">
          <w:marLeft w:val="0"/>
          <w:marRight w:val="0"/>
          <w:marTop w:val="0"/>
          <w:marBottom w:val="0"/>
          <w:divBdr>
            <w:top w:val="none" w:sz="0" w:space="0" w:color="auto"/>
            <w:left w:val="none" w:sz="0" w:space="0" w:color="auto"/>
            <w:bottom w:val="none" w:sz="0" w:space="0" w:color="auto"/>
            <w:right w:val="none" w:sz="0" w:space="0" w:color="auto"/>
          </w:divBdr>
        </w:div>
        <w:div w:id="648218069">
          <w:marLeft w:val="0"/>
          <w:marRight w:val="0"/>
          <w:marTop w:val="0"/>
          <w:marBottom w:val="0"/>
          <w:divBdr>
            <w:top w:val="none" w:sz="0" w:space="0" w:color="auto"/>
            <w:left w:val="none" w:sz="0" w:space="0" w:color="auto"/>
            <w:bottom w:val="none" w:sz="0" w:space="0" w:color="auto"/>
            <w:right w:val="none" w:sz="0" w:space="0" w:color="auto"/>
          </w:divBdr>
        </w:div>
        <w:div w:id="1190996212">
          <w:marLeft w:val="0"/>
          <w:marRight w:val="0"/>
          <w:marTop w:val="0"/>
          <w:marBottom w:val="0"/>
          <w:divBdr>
            <w:top w:val="none" w:sz="0" w:space="0" w:color="auto"/>
            <w:left w:val="none" w:sz="0" w:space="0" w:color="auto"/>
            <w:bottom w:val="none" w:sz="0" w:space="0" w:color="auto"/>
            <w:right w:val="none" w:sz="0" w:space="0" w:color="auto"/>
          </w:divBdr>
        </w:div>
        <w:div w:id="881986279">
          <w:marLeft w:val="0"/>
          <w:marRight w:val="0"/>
          <w:marTop w:val="0"/>
          <w:marBottom w:val="0"/>
          <w:divBdr>
            <w:top w:val="none" w:sz="0" w:space="0" w:color="auto"/>
            <w:left w:val="none" w:sz="0" w:space="0" w:color="auto"/>
            <w:bottom w:val="none" w:sz="0" w:space="0" w:color="auto"/>
            <w:right w:val="none" w:sz="0" w:space="0" w:color="auto"/>
          </w:divBdr>
        </w:div>
        <w:div w:id="1019549027">
          <w:marLeft w:val="0"/>
          <w:marRight w:val="0"/>
          <w:marTop w:val="0"/>
          <w:marBottom w:val="0"/>
          <w:divBdr>
            <w:top w:val="none" w:sz="0" w:space="0" w:color="auto"/>
            <w:left w:val="none" w:sz="0" w:space="0" w:color="auto"/>
            <w:bottom w:val="none" w:sz="0" w:space="0" w:color="auto"/>
            <w:right w:val="none" w:sz="0" w:space="0" w:color="auto"/>
          </w:divBdr>
        </w:div>
      </w:divsChild>
    </w:div>
    <w:div w:id="1018040268">
      <w:bodyDiv w:val="1"/>
      <w:marLeft w:val="0"/>
      <w:marRight w:val="0"/>
      <w:marTop w:val="0"/>
      <w:marBottom w:val="0"/>
      <w:divBdr>
        <w:top w:val="none" w:sz="0" w:space="0" w:color="auto"/>
        <w:left w:val="none" w:sz="0" w:space="0" w:color="auto"/>
        <w:bottom w:val="none" w:sz="0" w:space="0" w:color="auto"/>
        <w:right w:val="none" w:sz="0" w:space="0" w:color="auto"/>
      </w:divBdr>
      <w:divsChild>
        <w:div w:id="1818763337">
          <w:marLeft w:val="0"/>
          <w:marRight w:val="0"/>
          <w:marTop w:val="0"/>
          <w:marBottom w:val="0"/>
          <w:divBdr>
            <w:top w:val="none" w:sz="0" w:space="0" w:color="auto"/>
            <w:left w:val="none" w:sz="0" w:space="0" w:color="auto"/>
            <w:bottom w:val="none" w:sz="0" w:space="0" w:color="auto"/>
            <w:right w:val="none" w:sz="0" w:space="0" w:color="auto"/>
          </w:divBdr>
        </w:div>
        <w:div w:id="837574253">
          <w:marLeft w:val="0"/>
          <w:marRight w:val="0"/>
          <w:marTop w:val="0"/>
          <w:marBottom w:val="0"/>
          <w:divBdr>
            <w:top w:val="none" w:sz="0" w:space="0" w:color="auto"/>
            <w:left w:val="none" w:sz="0" w:space="0" w:color="auto"/>
            <w:bottom w:val="none" w:sz="0" w:space="0" w:color="auto"/>
            <w:right w:val="none" w:sz="0" w:space="0" w:color="auto"/>
          </w:divBdr>
        </w:div>
        <w:div w:id="403066919">
          <w:marLeft w:val="0"/>
          <w:marRight w:val="0"/>
          <w:marTop w:val="0"/>
          <w:marBottom w:val="0"/>
          <w:divBdr>
            <w:top w:val="none" w:sz="0" w:space="0" w:color="auto"/>
            <w:left w:val="none" w:sz="0" w:space="0" w:color="auto"/>
            <w:bottom w:val="none" w:sz="0" w:space="0" w:color="auto"/>
            <w:right w:val="none" w:sz="0" w:space="0" w:color="auto"/>
          </w:divBdr>
        </w:div>
        <w:div w:id="2060663473">
          <w:marLeft w:val="0"/>
          <w:marRight w:val="0"/>
          <w:marTop w:val="0"/>
          <w:marBottom w:val="0"/>
          <w:divBdr>
            <w:top w:val="none" w:sz="0" w:space="0" w:color="auto"/>
            <w:left w:val="none" w:sz="0" w:space="0" w:color="auto"/>
            <w:bottom w:val="none" w:sz="0" w:space="0" w:color="auto"/>
            <w:right w:val="none" w:sz="0" w:space="0" w:color="auto"/>
          </w:divBdr>
        </w:div>
        <w:div w:id="966273258">
          <w:marLeft w:val="0"/>
          <w:marRight w:val="0"/>
          <w:marTop w:val="0"/>
          <w:marBottom w:val="0"/>
          <w:divBdr>
            <w:top w:val="none" w:sz="0" w:space="0" w:color="auto"/>
            <w:left w:val="none" w:sz="0" w:space="0" w:color="auto"/>
            <w:bottom w:val="none" w:sz="0" w:space="0" w:color="auto"/>
            <w:right w:val="none" w:sz="0" w:space="0" w:color="auto"/>
          </w:divBdr>
        </w:div>
        <w:div w:id="666515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184</Words>
  <Characters>1050</Characters>
  <Application>Microsoft Office Word</Application>
  <DocSecurity>0</DocSecurity>
  <Lines>8</Lines>
  <Paragraphs>2</Paragraphs>
  <ScaleCrop>false</ScaleCrop>
  <Company/>
  <LinksUpToDate>false</LinksUpToDate>
  <CharactersWithSpaces>1232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Manjari Asok</dc:creator>
  <cp:lastModifiedBy>user</cp:lastModifiedBy>
  <cp:revision>2</cp:revision>
  <dcterms:created xsi:type="dcterms:W3CDTF">2025-04-29T10:12:00Z</dcterms:created>
  <dcterms:modified xsi:type="dcterms:W3CDTF">2025-04-29T10:12:00Z</dcterms:modified>
</cp:coreProperties>
</file>