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A82" w:rsidRDefault="00A62A82" w:rsidP="00A62A82">
      <w:pPr>
        <w:spacing w:line="360" w:lineRule="auto"/>
        <w:rPr>
          <w:sz w:val="28"/>
          <w:szCs w:val="28"/>
        </w:rPr>
      </w:pPr>
      <w:r w:rsidRPr="00A62A82">
        <w:rPr>
          <w:sz w:val="28"/>
          <w:szCs w:val="28"/>
        </w:rPr>
        <w:t>Press Release</w:t>
      </w:r>
      <w:r w:rsidRPr="00A62A82">
        <w:rPr>
          <w:sz w:val="28"/>
          <w:szCs w:val="28"/>
        </w:rPr>
        <w:br/>
        <w:t>17 April 2025</w:t>
      </w:r>
      <w:r w:rsidRPr="00A62A82">
        <w:rPr>
          <w:sz w:val="28"/>
          <w:szCs w:val="28"/>
        </w:rPr>
        <w:br/>
      </w:r>
    </w:p>
    <w:p w:rsidR="00A62A82" w:rsidRPr="00A62A82" w:rsidRDefault="00A62A82" w:rsidP="00A62A82">
      <w:pPr>
        <w:spacing w:line="360" w:lineRule="auto"/>
        <w:jc w:val="center"/>
        <w:rPr>
          <w:sz w:val="28"/>
          <w:szCs w:val="28"/>
        </w:rPr>
      </w:pPr>
      <w:r w:rsidRPr="00A62A82">
        <w:rPr>
          <w:sz w:val="28"/>
          <w:szCs w:val="28"/>
        </w:rPr>
        <w:br/>
      </w:r>
      <w:r w:rsidRPr="00A62A82">
        <w:rPr>
          <w:b/>
          <w:bCs/>
          <w:sz w:val="36"/>
          <w:szCs w:val="36"/>
          <w:u w:val="single"/>
        </w:rPr>
        <w:t>Kudumbashree Snehitha provided shelter and support to 60,889 people, including women &amp; children</w:t>
      </w:r>
    </w:p>
    <w:p w:rsidR="00A62A82" w:rsidRPr="00A62A82" w:rsidRDefault="00A62A82" w:rsidP="00A62A82">
      <w:pPr>
        <w:spacing w:line="360" w:lineRule="auto"/>
        <w:jc w:val="both"/>
        <w:rPr>
          <w:sz w:val="28"/>
          <w:szCs w:val="28"/>
        </w:rPr>
      </w:pPr>
    </w:p>
    <w:p w:rsidR="00A62A82" w:rsidRDefault="00A62A82" w:rsidP="00A62A82">
      <w:pPr>
        <w:spacing w:line="360" w:lineRule="auto"/>
        <w:jc w:val="both"/>
        <w:rPr>
          <w:sz w:val="28"/>
          <w:szCs w:val="28"/>
        </w:rPr>
      </w:pPr>
      <w:r w:rsidRPr="00A62A82">
        <w:rPr>
          <w:sz w:val="28"/>
          <w:szCs w:val="28"/>
        </w:rPr>
        <w:t>*60,889 cases reported to Snehitha since August 2013</w:t>
      </w:r>
    </w:p>
    <w:p w:rsidR="00A62A82" w:rsidRPr="00A62A82" w:rsidRDefault="00A62A82" w:rsidP="00A62A82">
      <w:pPr>
        <w:spacing w:line="360" w:lineRule="auto"/>
        <w:jc w:val="both"/>
        <w:rPr>
          <w:sz w:val="28"/>
          <w:szCs w:val="28"/>
        </w:rPr>
      </w:pPr>
      <w:r w:rsidRPr="00A62A82">
        <w:rPr>
          <w:sz w:val="28"/>
          <w:szCs w:val="28"/>
        </w:rPr>
        <w:br/>
        <w:t xml:space="preserve">Thiruvananthapuram: Kudumbashree Snehitha Gender Help Desk, which has </w:t>
      </w:r>
      <w:proofErr w:type="gramStart"/>
      <w:r w:rsidRPr="00A62A82">
        <w:rPr>
          <w:sz w:val="28"/>
          <w:szCs w:val="28"/>
        </w:rPr>
        <w:t>provided</w:t>
      </w:r>
      <w:proofErr w:type="gramEnd"/>
      <w:r w:rsidRPr="00A62A82">
        <w:rPr>
          <w:sz w:val="28"/>
          <w:szCs w:val="28"/>
        </w:rPr>
        <w:t xml:space="preserve"> a safe haven for women and children who are victims of violence, has so far handled 60,889 cases. Out of these, 11,776 people, including women and children, were provided temporary shelter through Snehitha. In 49,113 cases, free legal aid, medical aid and </w:t>
      </w:r>
      <w:proofErr w:type="spellStart"/>
      <w:r w:rsidRPr="00A62A82">
        <w:rPr>
          <w:sz w:val="28"/>
          <w:szCs w:val="28"/>
        </w:rPr>
        <w:t>counseling</w:t>
      </w:r>
      <w:proofErr w:type="spellEnd"/>
      <w:r w:rsidRPr="00A62A82">
        <w:rPr>
          <w:sz w:val="28"/>
          <w:szCs w:val="28"/>
        </w:rPr>
        <w:t xml:space="preserve"> services were also provided in collaboration with the respective District Legal Service Authority. This includes cases that came to Snehitha office in person and tele-cases since it started operations on 23 August 2013.</w:t>
      </w:r>
    </w:p>
    <w:p w:rsidR="00A62A82" w:rsidRPr="00A62A82" w:rsidRDefault="00A62A82" w:rsidP="00A62A82">
      <w:pPr>
        <w:spacing w:line="360" w:lineRule="auto"/>
        <w:jc w:val="both"/>
        <w:rPr>
          <w:sz w:val="28"/>
          <w:szCs w:val="28"/>
        </w:rPr>
      </w:pPr>
      <w:r w:rsidRPr="00A62A82">
        <w:rPr>
          <w:sz w:val="28"/>
          <w:szCs w:val="28"/>
        </w:rPr>
        <w:t>In the Financial Year 2024-25 alone, Kudumbashree Snehitha handled 6,605 cases. Out of these, 1,692 people, including women and children, were sheltered. Out of the total cases, 1,102 were domestic violence cases and 233 were sexual violence cases against children. In addition, 136 cases related to other forms of violence against children were also handled. The activities related to this are being carried out with the support of the Police and the Child Helpline.</w:t>
      </w:r>
    </w:p>
    <w:p w:rsidR="00A62A82" w:rsidRPr="00A62A82" w:rsidRDefault="00A62A82" w:rsidP="00A62A82">
      <w:pPr>
        <w:spacing w:line="360" w:lineRule="auto"/>
        <w:jc w:val="both"/>
        <w:rPr>
          <w:sz w:val="28"/>
          <w:szCs w:val="28"/>
        </w:rPr>
      </w:pPr>
      <w:r w:rsidRPr="00A62A82">
        <w:rPr>
          <w:sz w:val="28"/>
          <w:szCs w:val="28"/>
        </w:rPr>
        <w:lastRenderedPageBreak/>
        <w:br/>
        <w:t xml:space="preserve">The Snehitha Gender Help Desk is a 24-hour system under the auspices of Kudumbashree to provide various supports and assistance to women and children facing various problems in the society. The activities are carried out in collaboration with various departments, including the Department of Women and Child Development. Women and children who come to Snehitha directly with various problems will be provided temporary shelter for a maximum of three days. There are also many cases that require rehabilitation. For this, necessary support is provided in collaboration with various departments and NGOs. </w:t>
      </w:r>
      <w:r w:rsidR="00084B2F" w:rsidRPr="00A62A82">
        <w:rPr>
          <w:sz w:val="28"/>
          <w:szCs w:val="28"/>
        </w:rPr>
        <w:t>Counselling</w:t>
      </w:r>
      <w:r w:rsidRPr="00A62A82">
        <w:rPr>
          <w:sz w:val="28"/>
          <w:szCs w:val="28"/>
        </w:rPr>
        <w:t xml:space="preserve"> services are also provided to those who need psychological support.</w:t>
      </w:r>
    </w:p>
    <w:p w:rsidR="00084B2F" w:rsidRDefault="00A62A82" w:rsidP="00A62A82">
      <w:pPr>
        <w:spacing w:line="360" w:lineRule="auto"/>
        <w:jc w:val="both"/>
        <w:rPr>
          <w:sz w:val="28"/>
          <w:szCs w:val="28"/>
        </w:rPr>
      </w:pPr>
      <w:r w:rsidRPr="00A62A82">
        <w:rPr>
          <w:sz w:val="28"/>
          <w:szCs w:val="28"/>
        </w:rPr>
        <w:t>Snehitha also functions as the District-Level Nodal Gender Resource Centre for the Gender Point Person, Vigilant Groups and Gender Resource Centres formed to ensure women's safety at the local level.</w:t>
      </w:r>
    </w:p>
    <w:p w:rsidR="00A62A82" w:rsidRPr="00A62A82" w:rsidRDefault="00A62A82" w:rsidP="00A62A82">
      <w:pPr>
        <w:spacing w:line="360" w:lineRule="auto"/>
        <w:jc w:val="both"/>
        <w:rPr>
          <w:sz w:val="28"/>
          <w:szCs w:val="28"/>
        </w:rPr>
      </w:pPr>
      <w:r w:rsidRPr="00A62A82">
        <w:rPr>
          <w:sz w:val="28"/>
          <w:szCs w:val="28"/>
        </w:rPr>
        <w:br/>
        <w:t xml:space="preserve">Snehitha Gender Resource Centre was started in Ernakulam district on 23 August 2013. Snehitha is currently functioning in all fourteen districts and also as part of the </w:t>
      </w:r>
      <w:r w:rsidR="00084B2F" w:rsidRPr="00A62A82">
        <w:rPr>
          <w:sz w:val="28"/>
          <w:szCs w:val="28"/>
        </w:rPr>
        <w:t>Attappady</w:t>
      </w:r>
      <w:r w:rsidRPr="00A62A82">
        <w:rPr>
          <w:sz w:val="28"/>
          <w:szCs w:val="28"/>
        </w:rPr>
        <w:t xml:space="preserve"> Tribal Comprehensive Development Project. Each Snehitha office has 11 employees including two </w:t>
      </w:r>
      <w:r w:rsidR="00084B2F" w:rsidRPr="00A62A82">
        <w:rPr>
          <w:sz w:val="28"/>
          <w:szCs w:val="28"/>
        </w:rPr>
        <w:t>counsellors</w:t>
      </w:r>
      <w:r w:rsidRPr="00A62A82">
        <w:rPr>
          <w:sz w:val="28"/>
          <w:szCs w:val="28"/>
        </w:rPr>
        <w:t>, five service providers, an office assistant, a caretaker and 2 security guards. They work on a shift basis. </w:t>
      </w:r>
    </w:p>
    <w:p w:rsidR="00A62A82" w:rsidRPr="00A62A82" w:rsidRDefault="00A62A82" w:rsidP="00A62A82">
      <w:pPr>
        <w:spacing w:line="360" w:lineRule="auto"/>
        <w:jc w:val="both"/>
        <w:rPr>
          <w:sz w:val="28"/>
          <w:szCs w:val="28"/>
        </w:rPr>
      </w:pPr>
      <w:r w:rsidRPr="00A62A82">
        <w:rPr>
          <w:sz w:val="28"/>
          <w:szCs w:val="28"/>
        </w:rPr>
        <w:t xml:space="preserve">As part of expanding activities of Snehitha Gender Help Desk, Snehitha Extension Centres have been started in police stations under the jurisdiction of 84 DySP/ACP offices in the state in collaboration with the Home Department. The aim of this is to ensure psychological support by deputing Community Counsellors to women and children who come to the police station and need </w:t>
      </w:r>
      <w:r w:rsidRPr="00A62A82">
        <w:rPr>
          <w:sz w:val="28"/>
          <w:szCs w:val="28"/>
        </w:rPr>
        <w:lastRenderedPageBreak/>
        <w:t>psychological support and welfare. In addition, 11 Snehitha Sub-Centres are also functioning to extend services of Snehitha Gender Help Desk to remote and isolated places.</w:t>
      </w:r>
    </w:p>
    <w:p w:rsidR="00A62A82" w:rsidRPr="00A62A82" w:rsidRDefault="00A62A82" w:rsidP="00A62A82">
      <w:pPr>
        <w:spacing w:line="360" w:lineRule="auto"/>
        <w:jc w:val="both"/>
        <w:rPr>
          <w:sz w:val="28"/>
          <w:szCs w:val="28"/>
        </w:rPr>
      </w:pPr>
    </w:p>
    <w:p w:rsidR="00A62A82" w:rsidRPr="00A62A82" w:rsidRDefault="00A62A82" w:rsidP="00A62A82">
      <w:pPr>
        <w:spacing w:line="360" w:lineRule="auto"/>
        <w:jc w:val="both"/>
        <w:rPr>
          <w:sz w:val="28"/>
          <w:szCs w:val="28"/>
        </w:rPr>
      </w:pPr>
      <w:r w:rsidRPr="00A62A82">
        <w:rPr>
          <w:b/>
          <w:bCs/>
          <w:sz w:val="28"/>
          <w:szCs w:val="28"/>
        </w:rPr>
        <w:t>Ends</w:t>
      </w:r>
    </w:p>
    <w:p w:rsidR="00A62A82" w:rsidRPr="00A62A82" w:rsidRDefault="00A62A82" w:rsidP="00A62A82">
      <w:pPr>
        <w:spacing w:line="360" w:lineRule="auto"/>
        <w:jc w:val="both"/>
        <w:rPr>
          <w:sz w:val="28"/>
          <w:szCs w:val="28"/>
        </w:rPr>
      </w:pPr>
    </w:p>
    <w:p w:rsidR="00A2241C" w:rsidRPr="00A62A82" w:rsidRDefault="00A2241C" w:rsidP="00A62A82">
      <w:pPr>
        <w:spacing w:line="360" w:lineRule="auto"/>
        <w:jc w:val="both"/>
        <w:rPr>
          <w:sz w:val="28"/>
          <w:szCs w:val="28"/>
        </w:rPr>
      </w:pPr>
    </w:p>
    <w:sectPr w:rsidR="00A2241C" w:rsidRPr="00A62A82" w:rsidSect="00EC2C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2911"/>
    <w:rsid w:val="00084B2F"/>
    <w:rsid w:val="00092911"/>
    <w:rsid w:val="00914D5C"/>
    <w:rsid w:val="00A2241C"/>
    <w:rsid w:val="00A62A82"/>
    <w:rsid w:val="00B83CCC"/>
    <w:rsid w:val="00DB2022"/>
    <w:rsid w:val="00EC2C45"/>
    <w:rsid w:val="00FD7379"/>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C45"/>
  </w:style>
  <w:style w:type="paragraph" w:styleId="Heading1">
    <w:name w:val="heading 1"/>
    <w:basedOn w:val="Normal"/>
    <w:next w:val="Normal"/>
    <w:link w:val="Heading1Char"/>
    <w:uiPriority w:val="9"/>
    <w:qFormat/>
    <w:rsid w:val="00092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911"/>
    <w:rPr>
      <w:rFonts w:eastAsiaTheme="majorEastAsia" w:cstheme="majorBidi"/>
      <w:color w:val="272727" w:themeColor="text1" w:themeTint="D8"/>
    </w:rPr>
  </w:style>
  <w:style w:type="paragraph" w:styleId="Title">
    <w:name w:val="Title"/>
    <w:basedOn w:val="Normal"/>
    <w:next w:val="Normal"/>
    <w:link w:val="TitleChar"/>
    <w:uiPriority w:val="10"/>
    <w:qFormat/>
    <w:rsid w:val="00092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911"/>
    <w:pPr>
      <w:spacing w:before="160"/>
      <w:jc w:val="center"/>
    </w:pPr>
    <w:rPr>
      <w:i/>
      <w:iCs/>
      <w:color w:val="404040" w:themeColor="text1" w:themeTint="BF"/>
    </w:rPr>
  </w:style>
  <w:style w:type="character" w:customStyle="1" w:styleId="QuoteChar">
    <w:name w:val="Quote Char"/>
    <w:basedOn w:val="DefaultParagraphFont"/>
    <w:link w:val="Quote"/>
    <w:uiPriority w:val="29"/>
    <w:rsid w:val="00092911"/>
    <w:rPr>
      <w:i/>
      <w:iCs/>
      <w:color w:val="404040" w:themeColor="text1" w:themeTint="BF"/>
    </w:rPr>
  </w:style>
  <w:style w:type="paragraph" w:styleId="ListParagraph">
    <w:name w:val="List Paragraph"/>
    <w:basedOn w:val="Normal"/>
    <w:uiPriority w:val="34"/>
    <w:qFormat/>
    <w:rsid w:val="00092911"/>
    <w:pPr>
      <w:ind w:left="720"/>
      <w:contextualSpacing/>
    </w:pPr>
  </w:style>
  <w:style w:type="character" w:styleId="IntenseEmphasis">
    <w:name w:val="Intense Emphasis"/>
    <w:basedOn w:val="DefaultParagraphFont"/>
    <w:uiPriority w:val="21"/>
    <w:qFormat/>
    <w:rsid w:val="00092911"/>
    <w:rPr>
      <w:i/>
      <w:iCs/>
      <w:color w:val="0F4761" w:themeColor="accent1" w:themeShade="BF"/>
    </w:rPr>
  </w:style>
  <w:style w:type="paragraph" w:styleId="IntenseQuote">
    <w:name w:val="Intense Quote"/>
    <w:basedOn w:val="Normal"/>
    <w:next w:val="Normal"/>
    <w:link w:val="IntenseQuoteChar"/>
    <w:uiPriority w:val="30"/>
    <w:qFormat/>
    <w:rsid w:val="00092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911"/>
    <w:rPr>
      <w:i/>
      <w:iCs/>
      <w:color w:val="0F4761" w:themeColor="accent1" w:themeShade="BF"/>
    </w:rPr>
  </w:style>
  <w:style w:type="character" w:styleId="IntenseReference">
    <w:name w:val="Intense Reference"/>
    <w:basedOn w:val="DefaultParagraphFont"/>
    <w:uiPriority w:val="32"/>
    <w:qFormat/>
    <w:rsid w:val="0009291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59524170">
      <w:bodyDiv w:val="1"/>
      <w:marLeft w:val="0"/>
      <w:marRight w:val="0"/>
      <w:marTop w:val="0"/>
      <w:marBottom w:val="0"/>
      <w:divBdr>
        <w:top w:val="none" w:sz="0" w:space="0" w:color="auto"/>
        <w:left w:val="none" w:sz="0" w:space="0" w:color="auto"/>
        <w:bottom w:val="none" w:sz="0" w:space="0" w:color="auto"/>
        <w:right w:val="none" w:sz="0" w:space="0" w:color="auto"/>
      </w:divBdr>
      <w:divsChild>
        <w:div w:id="201484894">
          <w:marLeft w:val="0"/>
          <w:marRight w:val="0"/>
          <w:marTop w:val="0"/>
          <w:marBottom w:val="0"/>
          <w:divBdr>
            <w:top w:val="none" w:sz="0" w:space="0" w:color="auto"/>
            <w:left w:val="none" w:sz="0" w:space="0" w:color="auto"/>
            <w:bottom w:val="none" w:sz="0" w:space="0" w:color="auto"/>
            <w:right w:val="none" w:sz="0" w:space="0" w:color="auto"/>
          </w:divBdr>
        </w:div>
        <w:div w:id="967205825">
          <w:marLeft w:val="0"/>
          <w:marRight w:val="0"/>
          <w:marTop w:val="0"/>
          <w:marBottom w:val="0"/>
          <w:divBdr>
            <w:top w:val="none" w:sz="0" w:space="0" w:color="auto"/>
            <w:left w:val="none" w:sz="0" w:space="0" w:color="auto"/>
            <w:bottom w:val="none" w:sz="0" w:space="0" w:color="auto"/>
            <w:right w:val="none" w:sz="0" w:space="0" w:color="auto"/>
          </w:divBdr>
        </w:div>
        <w:div w:id="2072927430">
          <w:marLeft w:val="0"/>
          <w:marRight w:val="0"/>
          <w:marTop w:val="0"/>
          <w:marBottom w:val="0"/>
          <w:divBdr>
            <w:top w:val="none" w:sz="0" w:space="0" w:color="auto"/>
            <w:left w:val="none" w:sz="0" w:space="0" w:color="auto"/>
            <w:bottom w:val="none" w:sz="0" w:space="0" w:color="auto"/>
            <w:right w:val="none" w:sz="0" w:space="0" w:color="auto"/>
          </w:divBdr>
        </w:div>
        <w:div w:id="982201962">
          <w:marLeft w:val="0"/>
          <w:marRight w:val="0"/>
          <w:marTop w:val="0"/>
          <w:marBottom w:val="0"/>
          <w:divBdr>
            <w:top w:val="none" w:sz="0" w:space="0" w:color="auto"/>
            <w:left w:val="none" w:sz="0" w:space="0" w:color="auto"/>
            <w:bottom w:val="none" w:sz="0" w:space="0" w:color="auto"/>
            <w:right w:val="none" w:sz="0" w:space="0" w:color="auto"/>
          </w:divBdr>
        </w:div>
        <w:div w:id="595792070">
          <w:marLeft w:val="0"/>
          <w:marRight w:val="0"/>
          <w:marTop w:val="0"/>
          <w:marBottom w:val="0"/>
          <w:divBdr>
            <w:top w:val="none" w:sz="0" w:space="0" w:color="auto"/>
            <w:left w:val="none" w:sz="0" w:space="0" w:color="auto"/>
            <w:bottom w:val="none" w:sz="0" w:space="0" w:color="auto"/>
            <w:right w:val="none" w:sz="0" w:space="0" w:color="auto"/>
          </w:divBdr>
        </w:div>
        <w:div w:id="15936491">
          <w:marLeft w:val="0"/>
          <w:marRight w:val="0"/>
          <w:marTop w:val="0"/>
          <w:marBottom w:val="0"/>
          <w:divBdr>
            <w:top w:val="none" w:sz="0" w:space="0" w:color="auto"/>
            <w:left w:val="none" w:sz="0" w:space="0" w:color="auto"/>
            <w:bottom w:val="none" w:sz="0" w:space="0" w:color="auto"/>
            <w:right w:val="none" w:sz="0" w:space="0" w:color="auto"/>
          </w:divBdr>
        </w:div>
        <w:div w:id="1574850416">
          <w:marLeft w:val="0"/>
          <w:marRight w:val="0"/>
          <w:marTop w:val="0"/>
          <w:marBottom w:val="0"/>
          <w:divBdr>
            <w:top w:val="none" w:sz="0" w:space="0" w:color="auto"/>
            <w:left w:val="none" w:sz="0" w:space="0" w:color="auto"/>
            <w:bottom w:val="none" w:sz="0" w:space="0" w:color="auto"/>
            <w:right w:val="none" w:sz="0" w:space="0" w:color="auto"/>
          </w:divBdr>
        </w:div>
        <w:div w:id="379864062">
          <w:marLeft w:val="0"/>
          <w:marRight w:val="0"/>
          <w:marTop w:val="0"/>
          <w:marBottom w:val="0"/>
          <w:divBdr>
            <w:top w:val="none" w:sz="0" w:space="0" w:color="auto"/>
            <w:left w:val="none" w:sz="0" w:space="0" w:color="auto"/>
            <w:bottom w:val="none" w:sz="0" w:space="0" w:color="auto"/>
            <w:right w:val="none" w:sz="0" w:space="0" w:color="auto"/>
          </w:divBdr>
        </w:div>
        <w:div w:id="2081252666">
          <w:marLeft w:val="0"/>
          <w:marRight w:val="0"/>
          <w:marTop w:val="0"/>
          <w:marBottom w:val="0"/>
          <w:divBdr>
            <w:top w:val="none" w:sz="0" w:space="0" w:color="auto"/>
            <w:left w:val="none" w:sz="0" w:space="0" w:color="auto"/>
            <w:bottom w:val="none" w:sz="0" w:space="0" w:color="auto"/>
            <w:right w:val="none" w:sz="0" w:space="0" w:color="auto"/>
          </w:divBdr>
        </w:div>
        <w:div w:id="2125954091">
          <w:marLeft w:val="0"/>
          <w:marRight w:val="0"/>
          <w:marTop w:val="0"/>
          <w:marBottom w:val="0"/>
          <w:divBdr>
            <w:top w:val="none" w:sz="0" w:space="0" w:color="auto"/>
            <w:left w:val="none" w:sz="0" w:space="0" w:color="auto"/>
            <w:bottom w:val="none" w:sz="0" w:space="0" w:color="auto"/>
            <w:right w:val="none" w:sz="0" w:space="0" w:color="auto"/>
          </w:divBdr>
        </w:div>
        <w:div w:id="934242791">
          <w:marLeft w:val="0"/>
          <w:marRight w:val="0"/>
          <w:marTop w:val="0"/>
          <w:marBottom w:val="0"/>
          <w:divBdr>
            <w:top w:val="none" w:sz="0" w:space="0" w:color="auto"/>
            <w:left w:val="none" w:sz="0" w:space="0" w:color="auto"/>
            <w:bottom w:val="none" w:sz="0" w:space="0" w:color="auto"/>
            <w:right w:val="none" w:sz="0" w:space="0" w:color="auto"/>
          </w:divBdr>
        </w:div>
        <w:div w:id="2061778897">
          <w:marLeft w:val="0"/>
          <w:marRight w:val="0"/>
          <w:marTop w:val="0"/>
          <w:marBottom w:val="0"/>
          <w:divBdr>
            <w:top w:val="none" w:sz="0" w:space="0" w:color="auto"/>
            <w:left w:val="none" w:sz="0" w:space="0" w:color="auto"/>
            <w:bottom w:val="none" w:sz="0" w:space="0" w:color="auto"/>
            <w:right w:val="none" w:sz="0" w:space="0" w:color="auto"/>
          </w:divBdr>
        </w:div>
        <w:div w:id="1130512997">
          <w:marLeft w:val="0"/>
          <w:marRight w:val="0"/>
          <w:marTop w:val="0"/>
          <w:marBottom w:val="0"/>
          <w:divBdr>
            <w:top w:val="none" w:sz="0" w:space="0" w:color="auto"/>
            <w:left w:val="none" w:sz="0" w:space="0" w:color="auto"/>
            <w:bottom w:val="none" w:sz="0" w:space="0" w:color="auto"/>
            <w:right w:val="none" w:sz="0" w:space="0" w:color="auto"/>
          </w:divBdr>
        </w:div>
        <w:div w:id="1256087991">
          <w:marLeft w:val="0"/>
          <w:marRight w:val="0"/>
          <w:marTop w:val="0"/>
          <w:marBottom w:val="0"/>
          <w:divBdr>
            <w:top w:val="none" w:sz="0" w:space="0" w:color="auto"/>
            <w:left w:val="none" w:sz="0" w:space="0" w:color="auto"/>
            <w:bottom w:val="none" w:sz="0" w:space="0" w:color="auto"/>
            <w:right w:val="none" w:sz="0" w:space="0" w:color="auto"/>
          </w:divBdr>
        </w:div>
        <w:div w:id="1278025980">
          <w:marLeft w:val="0"/>
          <w:marRight w:val="0"/>
          <w:marTop w:val="0"/>
          <w:marBottom w:val="0"/>
          <w:divBdr>
            <w:top w:val="none" w:sz="0" w:space="0" w:color="auto"/>
            <w:left w:val="none" w:sz="0" w:space="0" w:color="auto"/>
            <w:bottom w:val="none" w:sz="0" w:space="0" w:color="auto"/>
            <w:right w:val="none" w:sz="0" w:space="0" w:color="auto"/>
          </w:divBdr>
        </w:div>
      </w:divsChild>
    </w:div>
    <w:div w:id="614677082">
      <w:bodyDiv w:val="1"/>
      <w:marLeft w:val="0"/>
      <w:marRight w:val="0"/>
      <w:marTop w:val="0"/>
      <w:marBottom w:val="0"/>
      <w:divBdr>
        <w:top w:val="none" w:sz="0" w:space="0" w:color="auto"/>
        <w:left w:val="none" w:sz="0" w:space="0" w:color="auto"/>
        <w:bottom w:val="none" w:sz="0" w:space="0" w:color="auto"/>
        <w:right w:val="none" w:sz="0" w:space="0" w:color="auto"/>
      </w:divBdr>
      <w:divsChild>
        <w:div w:id="1513833629">
          <w:marLeft w:val="0"/>
          <w:marRight w:val="0"/>
          <w:marTop w:val="0"/>
          <w:marBottom w:val="0"/>
          <w:divBdr>
            <w:top w:val="none" w:sz="0" w:space="0" w:color="auto"/>
            <w:left w:val="none" w:sz="0" w:space="0" w:color="auto"/>
            <w:bottom w:val="none" w:sz="0" w:space="0" w:color="auto"/>
            <w:right w:val="none" w:sz="0" w:space="0" w:color="auto"/>
          </w:divBdr>
        </w:div>
        <w:div w:id="1750080955">
          <w:marLeft w:val="0"/>
          <w:marRight w:val="0"/>
          <w:marTop w:val="0"/>
          <w:marBottom w:val="0"/>
          <w:divBdr>
            <w:top w:val="none" w:sz="0" w:space="0" w:color="auto"/>
            <w:left w:val="none" w:sz="0" w:space="0" w:color="auto"/>
            <w:bottom w:val="none" w:sz="0" w:space="0" w:color="auto"/>
            <w:right w:val="none" w:sz="0" w:space="0" w:color="auto"/>
          </w:divBdr>
        </w:div>
        <w:div w:id="444732696">
          <w:marLeft w:val="0"/>
          <w:marRight w:val="0"/>
          <w:marTop w:val="0"/>
          <w:marBottom w:val="0"/>
          <w:divBdr>
            <w:top w:val="none" w:sz="0" w:space="0" w:color="auto"/>
            <w:left w:val="none" w:sz="0" w:space="0" w:color="auto"/>
            <w:bottom w:val="none" w:sz="0" w:space="0" w:color="auto"/>
            <w:right w:val="none" w:sz="0" w:space="0" w:color="auto"/>
          </w:divBdr>
        </w:div>
        <w:div w:id="1055161118">
          <w:marLeft w:val="0"/>
          <w:marRight w:val="0"/>
          <w:marTop w:val="0"/>
          <w:marBottom w:val="0"/>
          <w:divBdr>
            <w:top w:val="none" w:sz="0" w:space="0" w:color="auto"/>
            <w:left w:val="none" w:sz="0" w:space="0" w:color="auto"/>
            <w:bottom w:val="none" w:sz="0" w:space="0" w:color="auto"/>
            <w:right w:val="none" w:sz="0" w:space="0" w:color="auto"/>
          </w:divBdr>
        </w:div>
        <w:div w:id="1569614076">
          <w:marLeft w:val="0"/>
          <w:marRight w:val="0"/>
          <w:marTop w:val="0"/>
          <w:marBottom w:val="0"/>
          <w:divBdr>
            <w:top w:val="none" w:sz="0" w:space="0" w:color="auto"/>
            <w:left w:val="none" w:sz="0" w:space="0" w:color="auto"/>
            <w:bottom w:val="none" w:sz="0" w:space="0" w:color="auto"/>
            <w:right w:val="none" w:sz="0" w:space="0" w:color="auto"/>
          </w:divBdr>
        </w:div>
        <w:div w:id="1115901357">
          <w:marLeft w:val="0"/>
          <w:marRight w:val="0"/>
          <w:marTop w:val="0"/>
          <w:marBottom w:val="0"/>
          <w:divBdr>
            <w:top w:val="none" w:sz="0" w:space="0" w:color="auto"/>
            <w:left w:val="none" w:sz="0" w:space="0" w:color="auto"/>
            <w:bottom w:val="none" w:sz="0" w:space="0" w:color="auto"/>
            <w:right w:val="none" w:sz="0" w:space="0" w:color="auto"/>
          </w:divBdr>
        </w:div>
        <w:div w:id="168837086">
          <w:marLeft w:val="0"/>
          <w:marRight w:val="0"/>
          <w:marTop w:val="0"/>
          <w:marBottom w:val="0"/>
          <w:divBdr>
            <w:top w:val="none" w:sz="0" w:space="0" w:color="auto"/>
            <w:left w:val="none" w:sz="0" w:space="0" w:color="auto"/>
            <w:bottom w:val="none" w:sz="0" w:space="0" w:color="auto"/>
            <w:right w:val="none" w:sz="0" w:space="0" w:color="auto"/>
          </w:divBdr>
        </w:div>
        <w:div w:id="1439443580">
          <w:marLeft w:val="0"/>
          <w:marRight w:val="0"/>
          <w:marTop w:val="0"/>
          <w:marBottom w:val="0"/>
          <w:divBdr>
            <w:top w:val="none" w:sz="0" w:space="0" w:color="auto"/>
            <w:left w:val="none" w:sz="0" w:space="0" w:color="auto"/>
            <w:bottom w:val="none" w:sz="0" w:space="0" w:color="auto"/>
            <w:right w:val="none" w:sz="0" w:space="0" w:color="auto"/>
          </w:divBdr>
        </w:div>
        <w:div w:id="1960797533">
          <w:marLeft w:val="0"/>
          <w:marRight w:val="0"/>
          <w:marTop w:val="0"/>
          <w:marBottom w:val="0"/>
          <w:divBdr>
            <w:top w:val="none" w:sz="0" w:space="0" w:color="auto"/>
            <w:left w:val="none" w:sz="0" w:space="0" w:color="auto"/>
            <w:bottom w:val="none" w:sz="0" w:space="0" w:color="auto"/>
            <w:right w:val="none" w:sz="0" w:space="0" w:color="auto"/>
          </w:divBdr>
        </w:div>
        <w:div w:id="1237588031">
          <w:marLeft w:val="0"/>
          <w:marRight w:val="0"/>
          <w:marTop w:val="0"/>
          <w:marBottom w:val="0"/>
          <w:divBdr>
            <w:top w:val="none" w:sz="0" w:space="0" w:color="auto"/>
            <w:left w:val="none" w:sz="0" w:space="0" w:color="auto"/>
            <w:bottom w:val="none" w:sz="0" w:space="0" w:color="auto"/>
            <w:right w:val="none" w:sz="0" w:space="0" w:color="auto"/>
          </w:divBdr>
        </w:div>
        <w:div w:id="1197154985">
          <w:marLeft w:val="0"/>
          <w:marRight w:val="0"/>
          <w:marTop w:val="0"/>
          <w:marBottom w:val="0"/>
          <w:divBdr>
            <w:top w:val="none" w:sz="0" w:space="0" w:color="auto"/>
            <w:left w:val="none" w:sz="0" w:space="0" w:color="auto"/>
            <w:bottom w:val="none" w:sz="0" w:space="0" w:color="auto"/>
            <w:right w:val="none" w:sz="0" w:space="0" w:color="auto"/>
          </w:divBdr>
        </w:div>
        <w:div w:id="872690245">
          <w:marLeft w:val="0"/>
          <w:marRight w:val="0"/>
          <w:marTop w:val="0"/>
          <w:marBottom w:val="0"/>
          <w:divBdr>
            <w:top w:val="none" w:sz="0" w:space="0" w:color="auto"/>
            <w:left w:val="none" w:sz="0" w:space="0" w:color="auto"/>
            <w:bottom w:val="none" w:sz="0" w:space="0" w:color="auto"/>
            <w:right w:val="none" w:sz="0" w:space="0" w:color="auto"/>
          </w:divBdr>
        </w:div>
        <w:div w:id="91514090">
          <w:marLeft w:val="0"/>
          <w:marRight w:val="0"/>
          <w:marTop w:val="0"/>
          <w:marBottom w:val="0"/>
          <w:divBdr>
            <w:top w:val="none" w:sz="0" w:space="0" w:color="auto"/>
            <w:left w:val="none" w:sz="0" w:space="0" w:color="auto"/>
            <w:bottom w:val="none" w:sz="0" w:space="0" w:color="auto"/>
            <w:right w:val="none" w:sz="0" w:space="0" w:color="auto"/>
          </w:divBdr>
        </w:div>
        <w:div w:id="364795776">
          <w:marLeft w:val="0"/>
          <w:marRight w:val="0"/>
          <w:marTop w:val="0"/>
          <w:marBottom w:val="0"/>
          <w:divBdr>
            <w:top w:val="none" w:sz="0" w:space="0" w:color="auto"/>
            <w:left w:val="none" w:sz="0" w:space="0" w:color="auto"/>
            <w:bottom w:val="none" w:sz="0" w:space="0" w:color="auto"/>
            <w:right w:val="none" w:sz="0" w:space="0" w:color="auto"/>
          </w:divBdr>
        </w:div>
        <w:div w:id="204983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2025-04-17T11:42:00Z</dcterms:created>
  <dcterms:modified xsi:type="dcterms:W3CDTF">2025-04-17T11:42:00Z</dcterms:modified>
</cp:coreProperties>
</file>